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71447" w14:textId="5EE1C752" w:rsidR="000720CC" w:rsidRPr="000720CC" w:rsidRDefault="000720CC" w:rsidP="000720CC">
      <w:pPr>
        <w:spacing w:before="100" w:beforeAutospacing="1" w:after="100" w:afterAutospacing="1" w:line="240" w:lineRule="auto"/>
        <w:jc w:val="center"/>
        <w:rPr>
          <w:rFonts w:ascii="Bookman Old Style" w:hAnsi="Bookman Old Style"/>
          <w:b/>
          <w:bCs/>
          <w:sz w:val="28"/>
          <w:szCs w:val="28"/>
        </w:rPr>
      </w:pPr>
      <w:r w:rsidRPr="000720CC">
        <w:rPr>
          <w:rFonts w:ascii="Bookman Old Style" w:hAnsi="Bookman Old Style"/>
          <w:b/>
          <w:bCs/>
          <w:sz w:val="28"/>
          <w:szCs w:val="28"/>
        </w:rPr>
        <w:t>PROPOSTAS PARA A SAÚDE DO BRASIL 2023 – 2030</w:t>
      </w:r>
    </w:p>
    <w:p w14:paraId="583FBAD5" w14:textId="58D0CF54" w:rsidR="000720CC" w:rsidRPr="000720CC" w:rsidRDefault="000720CC" w:rsidP="000720CC">
      <w:pPr>
        <w:spacing w:before="100" w:beforeAutospacing="1" w:after="100" w:afterAutospacing="1" w:line="240" w:lineRule="auto"/>
        <w:jc w:val="center"/>
        <w:rPr>
          <w:rFonts w:ascii="Bookman Old Style" w:hAnsi="Bookman Old Style"/>
          <w:b/>
          <w:bCs/>
          <w:sz w:val="28"/>
          <w:szCs w:val="28"/>
        </w:rPr>
      </w:pPr>
      <w:r w:rsidRPr="000720CC">
        <w:rPr>
          <w:rFonts w:ascii="Bookman Old Style" w:hAnsi="Bookman Old Style"/>
          <w:b/>
          <w:bCs/>
          <w:sz w:val="28"/>
          <w:szCs w:val="28"/>
        </w:rPr>
        <w:t>INSTITUTO COALIZÃO SAÚDE (ICOS)</w:t>
      </w:r>
    </w:p>
    <w:p w14:paraId="3DC926B8" w14:textId="14208CD2" w:rsidR="008A6C12" w:rsidRPr="000720CC" w:rsidRDefault="008A6C12" w:rsidP="008A6C12">
      <w:pPr>
        <w:spacing w:before="100" w:beforeAutospacing="1" w:after="100" w:afterAutospacing="1" w:line="240" w:lineRule="auto"/>
        <w:rPr>
          <w:rFonts w:ascii="Bookman Old Style" w:hAnsi="Bookman Old Style"/>
        </w:rPr>
      </w:pPr>
      <w:r w:rsidRPr="000720CC">
        <w:rPr>
          <w:rFonts w:ascii="Bookman Old Style" w:eastAsia="Times New Roman" w:hAnsi="Bookman Old Style" w:cs="Open Sans"/>
          <w:color w:val="505050"/>
          <w:lang w:eastAsia="pt-BR"/>
        </w:rPr>
        <w:t xml:space="preserve">O </w:t>
      </w:r>
      <w:r w:rsidRPr="000720CC">
        <w:rPr>
          <w:rFonts w:ascii="Bookman Old Style" w:hAnsi="Bookman Old Style"/>
        </w:rPr>
        <w:t>Instituto Coalizão Saúde (ICOS)</w:t>
      </w:r>
      <w:r w:rsidRPr="000720CC">
        <w:rPr>
          <w:rFonts w:ascii="Bookman Old Style" w:eastAsia="Times New Roman" w:hAnsi="Bookman Old Style" w:cs="Open Sans"/>
          <w:color w:val="505050"/>
          <w:lang w:eastAsia="pt-BR"/>
        </w:rPr>
        <w:t xml:space="preserve"> se anuncia </w:t>
      </w:r>
      <w:r w:rsidRPr="000720CC">
        <w:rPr>
          <w:rFonts w:ascii="Bookman Old Style" w:hAnsi="Bookman Old Style"/>
        </w:rPr>
        <w:t xml:space="preserve">como um conjunto de organizações públicas e privadas de toda a cadeia produtiva e de serviços de Saúde, considerando-se, assim, como detentor de </w:t>
      </w:r>
      <w:r w:rsidRPr="000720CC">
        <w:rPr>
          <w:rFonts w:ascii="Bookman Old Style" w:hAnsi="Bookman Old Style"/>
          <w:i/>
          <w:iCs/>
        </w:rPr>
        <w:t>uma posição privilegiada para apresentar ideias que representem o consenso e a convergência de interesses do setor</w:t>
      </w:r>
      <w:r w:rsidRPr="000720CC">
        <w:rPr>
          <w:rFonts w:ascii="Bookman Old Style" w:hAnsi="Bookman Old Style"/>
        </w:rPr>
        <w:t xml:space="preserve">. Sua real representação fica implícita na afirmativa seguinte: </w:t>
      </w:r>
      <w:r w:rsidRPr="000720CC">
        <w:rPr>
          <w:rFonts w:ascii="Bookman Old Style" w:hAnsi="Bookman Old Style"/>
          <w:i/>
          <w:iCs/>
        </w:rPr>
        <w:t>com quase 50 milhões de beneficiários, a Saúde Suplementar tem, mais do que nunca, provado sua relevância, especialmente contribuindo para evitar que o sistema público de assistência à Saúde entre em colapso</w:t>
      </w:r>
      <w:r w:rsidRPr="000720CC">
        <w:rPr>
          <w:rFonts w:ascii="Bookman Old Style" w:hAnsi="Bookman Old Style"/>
        </w:rPr>
        <w:t>.</w:t>
      </w:r>
    </w:p>
    <w:p w14:paraId="5500D295" w14:textId="6E4741F6" w:rsidR="008A6C12" w:rsidRPr="000720CC" w:rsidRDefault="008427EF" w:rsidP="008A6C12">
      <w:pPr>
        <w:spacing w:before="100" w:beforeAutospacing="1" w:after="100" w:afterAutospacing="1" w:line="240" w:lineRule="auto"/>
        <w:rPr>
          <w:rFonts w:ascii="Bookman Old Style" w:hAnsi="Bookman Old Style"/>
        </w:rPr>
      </w:pPr>
      <w:r>
        <w:rPr>
          <w:rFonts w:ascii="Bookman Old Style" w:hAnsi="Bookman Old Style"/>
        </w:rPr>
        <w:t>O</w:t>
      </w:r>
      <w:r w:rsidR="008A6C12" w:rsidRPr="000720CC">
        <w:rPr>
          <w:rFonts w:ascii="Bookman Old Style" w:hAnsi="Bookman Old Style"/>
        </w:rPr>
        <w:t xml:space="preserve"> referido Instituto intitula o documento de “Propostas para a Saúde do Brasil 2023–2030” e apoia as propostas nele inseridas em nada menos do que </w:t>
      </w:r>
      <w:r>
        <w:rPr>
          <w:rFonts w:ascii="Bookman Old Style" w:hAnsi="Bookman Old Style"/>
        </w:rPr>
        <w:t>n</w:t>
      </w:r>
      <w:r w:rsidR="008A6C12" w:rsidRPr="000720CC">
        <w:rPr>
          <w:rFonts w:ascii="Bookman Old Style" w:hAnsi="Bookman Old Style"/>
        </w:rPr>
        <w:t xml:space="preserve">os objetivos e metas da Agenda ONU 2030, com os 17 Objetivos de Desenvolvimento Sustentável (ODS), no contexto da eleição de governadores de Estado e do novo governo da República. Segundo eles, </w:t>
      </w:r>
      <w:r w:rsidR="008A6C12" w:rsidRPr="000720CC">
        <w:rPr>
          <w:rFonts w:ascii="Bookman Old Style" w:hAnsi="Bookman Old Style"/>
          <w:i/>
          <w:iCs/>
        </w:rPr>
        <w:t>cenário relevante para que se reflita sobre a atual situação da Saúde em nosso país e sua relação com outros setores da atividade humana, um momento bastante pertinente para que sejam apresentadas as com recomendações que contribuam para melhorar a saúde da população de forma ampla, significativa e sustentável</w:t>
      </w:r>
      <w:r w:rsidR="008A6C12" w:rsidRPr="000720CC">
        <w:rPr>
          <w:rFonts w:ascii="Bookman Old Style" w:hAnsi="Bookman Old Style"/>
        </w:rPr>
        <w:t xml:space="preserve">. </w:t>
      </w:r>
    </w:p>
    <w:p w14:paraId="1B9B9352" w14:textId="073926F4" w:rsidR="008A6C12" w:rsidRPr="000720CC" w:rsidRDefault="008A6C12" w:rsidP="008A6C12">
      <w:pPr>
        <w:spacing w:before="100" w:beforeAutospacing="1" w:after="100" w:afterAutospacing="1" w:line="240" w:lineRule="auto"/>
        <w:rPr>
          <w:rFonts w:ascii="Bookman Old Style" w:hAnsi="Bookman Old Style"/>
        </w:rPr>
      </w:pPr>
      <w:r w:rsidRPr="000720CC">
        <w:rPr>
          <w:rFonts w:ascii="Bookman Old Style" w:hAnsi="Bookman Old Style"/>
        </w:rPr>
        <w:t>O documento está organizado em torno de quatro grandes dimensões de propostas para a ação do poder público, entendido como liderança das ações de Saúde e representante legítimo da população. São eles: (1) financiamento e sustentação do sistema; (2) gestão operacional e assistencial; (3) saúde digital; (4) inovação e complexo científico e tecnológico.</w:t>
      </w:r>
    </w:p>
    <w:p w14:paraId="3A6F6790" w14:textId="2F1EAF1C" w:rsidR="008A6C12" w:rsidRPr="000720CC" w:rsidRDefault="008A6C12" w:rsidP="008A6C12">
      <w:pPr>
        <w:spacing w:before="100" w:beforeAutospacing="1" w:after="100" w:afterAutospacing="1" w:line="240" w:lineRule="auto"/>
        <w:rPr>
          <w:rFonts w:ascii="Bookman Old Style" w:hAnsi="Bookman Old Style"/>
        </w:rPr>
      </w:pPr>
      <w:r w:rsidRPr="000720CC">
        <w:rPr>
          <w:rFonts w:ascii="Bookman Old Style" w:hAnsi="Bookman Old Style"/>
        </w:rPr>
        <w:t>Segue um sumário dos tópicos abordados, em pontos considerados mais relevantes para a presente discussão</w:t>
      </w:r>
      <w:r w:rsidR="000720CC">
        <w:rPr>
          <w:rFonts w:ascii="Bookman Old Style" w:hAnsi="Bookman Old Style"/>
        </w:rPr>
        <w:t xml:space="preserve">, que são </w:t>
      </w:r>
      <w:r w:rsidR="000720CC" w:rsidRPr="000720CC">
        <w:rPr>
          <w:rFonts w:ascii="Bookman Old Style" w:hAnsi="Bookman Old Style"/>
          <w:i/>
          <w:iCs/>
        </w:rPr>
        <w:t>sustentação financeira</w:t>
      </w:r>
      <w:r w:rsidR="000720CC">
        <w:rPr>
          <w:rFonts w:ascii="Bookman Old Style" w:hAnsi="Bookman Old Style"/>
          <w:i/>
          <w:iCs/>
        </w:rPr>
        <w:t>;</w:t>
      </w:r>
      <w:r w:rsidR="000720CC" w:rsidRPr="000720CC">
        <w:rPr>
          <w:rFonts w:ascii="Bookman Old Style" w:hAnsi="Bookman Old Style"/>
          <w:i/>
          <w:iCs/>
        </w:rPr>
        <w:t xml:space="preserve"> modelo de gestão e de assistência; disponibilidade de te</w:t>
      </w:r>
      <w:r w:rsidR="000720CC">
        <w:rPr>
          <w:rFonts w:ascii="Bookman Old Style" w:hAnsi="Bookman Old Style"/>
          <w:i/>
          <w:iCs/>
        </w:rPr>
        <w:t>c</w:t>
      </w:r>
      <w:r w:rsidR="000720CC" w:rsidRPr="000720CC">
        <w:rPr>
          <w:rFonts w:ascii="Bookman Old Style" w:hAnsi="Bookman Old Style"/>
          <w:i/>
          <w:iCs/>
        </w:rPr>
        <w:t>nologias</w:t>
      </w:r>
      <w:r w:rsidR="000720CC">
        <w:rPr>
          <w:rFonts w:ascii="Bookman Old Style" w:hAnsi="Bookman Old Style"/>
          <w:i/>
          <w:iCs/>
        </w:rPr>
        <w:t xml:space="preserve"> em saúde</w:t>
      </w:r>
      <w:r w:rsidRPr="000720CC">
        <w:rPr>
          <w:rFonts w:ascii="Bookman Old Style" w:hAnsi="Bookman Old Style"/>
        </w:rPr>
        <w:t>.</w:t>
      </w:r>
    </w:p>
    <w:p w14:paraId="427AF3E6" w14:textId="77777777" w:rsidR="008A6C12" w:rsidRPr="000720CC" w:rsidRDefault="008A6C12" w:rsidP="008A6C12">
      <w:pPr>
        <w:spacing w:before="100" w:beforeAutospacing="1" w:after="100" w:afterAutospacing="1" w:line="240" w:lineRule="auto"/>
        <w:rPr>
          <w:rFonts w:ascii="Bookman Old Style" w:hAnsi="Bookman Old Style"/>
          <w:b/>
          <w:bCs/>
        </w:rPr>
      </w:pPr>
      <w:r w:rsidRPr="000720CC">
        <w:rPr>
          <w:rFonts w:ascii="Bookman Old Style" w:hAnsi="Bookman Old Style"/>
          <w:b/>
          <w:bCs/>
        </w:rPr>
        <w:t>Sustentação financeira</w:t>
      </w:r>
    </w:p>
    <w:p w14:paraId="549C60B4" w14:textId="77777777" w:rsidR="0094701F" w:rsidRPr="000720CC" w:rsidRDefault="008A6C12" w:rsidP="008A6C12">
      <w:pPr>
        <w:spacing w:before="100" w:beforeAutospacing="1" w:after="100" w:afterAutospacing="1" w:line="240" w:lineRule="auto"/>
        <w:rPr>
          <w:rFonts w:ascii="Bookman Old Style" w:hAnsi="Bookman Old Style"/>
        </w:rPr>
      </w:pPr>
      <w:r w:rsidRPr="000720CC">
        <w:rPr>
          <w:rFonts w:ascii="Bookman Old Style" w:hAnsi="Bookman Old Style"/>
        </w:rPr>
        <w:t xml:space="preserve">Aceitam que o SUS é </w:t>
      </w:r>
      <w:r w:rsidRPr="000720CC">
        <w:rPr>
          <w:rFonts w:ascii="Bookman Old Style" w:hAnsi="Bookman Old Style"/>
          <w:i/>
          <w:iCs/>
        </w:rPr>
        <w:t>único,</w:t>
      </w:r>
      <w:r w:rsidRPr="000720CC">
        <w:rPr>
          <w:rFonts w:ascii="Bookman Old Style" w:hAnsi="Bookman Old Style"/>
        </w:rPr>
        <w:t xml:space="preserve"> de fato e de direito, mas que a Saúde puramente privada não é financiada ou sustentada pelo SUS, embora, assim como a saúde pública, a saúde privada precisa alcançar a sustentabilidade operacional e financeira. Apontam o problema dos custos crescentes em saúde, que devem ser avaliados levando-se em consideração a sustentabilidade geral</w:t>
      </w:r>
      <w:r w:rsidR="0094701F" w:rsidRPr="000720CC">
        <w:rPr>
          <w:rFonts w:ascii="Bookman Old Style" w:hAnsi="Bookman Old Style"/>
        </w:rPr>
        <w:t xml:space="preserve">, daí decorrendo que </w:t>
      </w:r>
      <w:r w:rsidRPr="000720CC">
        <w:rPr>
          <w:rFonts w:ascii="Bookman Old Style" w:hAnsi="Bookman Old Style"/>
        </w:rPr>
        <w:t>a gestão do sistema de Saúde precisa ser mais eficiente, efetiva e eficaz em todos os níveis</w:t>
      </w:r>
      <w:r w:rsidR="0094701F" w:rsidRPr="000720CC">
        <w:rPr>
          <w:rFonts w:ascii="Bookman Old Style" w:hAnsi="Bookman Old Style"/>
        </w:rPr>
        <w:t xml:space="preserve"> e que </w:t>
      </w:r>
      <w:r w:rsidRPr="000720CC">
        <w:rPr>
          <w:rFonts w:ascii="Bookman Old Style" w:hAnsi="Bookman Old Style"/>
        </w:rPr>
        <w:t>a adoção de práticas de gestão e atenção, neste sentido, é tarefa complexa, por requerer recursos financeiros, organizacionais, humanos e operacionais que são insuficientes ou disponíveis de forma heterogênea no país</w:t>
      </w:r>
      <w:r w:rsidR="0094701F" w:rsidRPr="000720CC">
        <w:rPr>
          <w:rFonts w:ascii="Bookman Old Style" w:hAnsi="Bookman Old Style"/>
        </w:rPr>
        <w:t xml:space="preserve">. </w:t>
      </w:r>
    </w:p>
    <w:p w14:paraId="00B30022" w14:textId="61A6A7B3" w:rsidR="0094701F" w:rsidRPr="000720CC" w:rsidRDefault="0094701F" w:rsidP="00E16D18">
      <w:pPr>
        <w:spacing w:before="100" w:beforeAutospacing="1" w:after="100" w:afterAutospacing="1" w:line="240" w:lineRule="auto"/>
        <w:rPr>
          <w:rFonts w:ascii="Bookman Old Style" w:hAnsi="Bookman Old Style"/>
        </w:rPr>
      </w:pPr>
      <w:r w:rsidRPr="000720CC">
        <w:rPr>
          <w:rFonts w:ascii="Bookman Old Style" w:hAnsi="Bookman Old Style"/>
        </w:rPr>
        <w:t xml:space="preserve">O federalismo fiscal brasileiro é considerado disfuncional, por atribuir aos municípios a responsabilidade de ser o principal executor das políticas públicas de saúde. De fato, por terem o contato direto com a população, são os municípios que, em tese, têm maior clareza sobre as necessidades de saúde da população, impulsionando, assim, o planejamento do sistema. Entretanto, os municípios geram acerca de 7% das receitas de impostos, taxas e contribuições, o que os faz altamente dependentes da transferência de </w:t>
      </w:r>
      <w:r w:rsidRPr="000720CC">
        <w:rPr>
          <w:rFonts w:ascii="Bookman Old Style" w:hAnsi="Bookman Old Style"/>
        </w:rPr>
        <w:lastRenderedPageBreak/>
        <w:t xml:space="preserve">recursos estaduais e federais, instância esta responsável por quase 70% da arrecadação. Observa-se, historicamente, de forma preocupante, tendência à queda da participação federal no investimento em saúde, o que gera uma enorme pressão sobre os municípios, que chegam a investir, em média, quase 24% de seus orçamentos em tal área. </w:t>
      </w:r>
    </w:p>
    <w:p w14:paraId="6D366341" w14:textId="77777777" w:rsidR="00AA78C3" w:rsidRPr="000720CC" w:rsidRDefault="0094701F" w:rsidP="00E16D18">
      <w:pPr>
        <w:spacing w:before="100" w:beforeAutospacing="1" w:after="100" w:afterAutospacing="1" w:line="240" w:lineRule="auto"/>
        <w:rPr>
          <w:rFonts w:ascii="Bookman Old Style" w:hAnsi="Bookman Old Style"/>
        </w:rPr>
      </w:pPr>
      <w:r w:rsidRPr="000720CC">
        <w:rPr>
          <w:rFonts w:ascii="Bookman Old Style" w:hAnsi="Bookman Old Style"/>
        </w:rPr>
        <w:t>Preocupante ainda é o fato de que o Brasil, que tem o maior sistema público e universal de saúde do mundo, com alcance de 215 milhões de habitantes, investe menos do que países com sistemas de saúde similares</w:t>
      </w:r>
      <w:r w:rsidR="00AA78C3" w:rsidRPr="000720CC">
        <w:rPr>
          <w:rFonts w:ascii="Bookman Old Style" w:hAnsi="Bookman Old Style"/>
        </w:rPr>
        <w:t>,</w:t>
      </w:r>
      <w:r w:rsidRPr="000720CC">
        <w:rPr>
          <w:rFonts w:ascii="Bookman Old Style" w:hAnsi="Bookman Old Style"/>
        </w:rPr>
        <w:t xml:space="preserve"> </w:t>
      </w:r>
      <w:r w:rsidR="00AA78C3" w:rsidRPr="000720CC">
        <w:rPr>
          <w:rFonts w:ascii="Bookman Old Style" w:hAnsi="Bookman Old Style"/>
        </w:rPr>
        <w:t xml:space="preserve">porém </w:t>
      </w:r>
      <w:r w:rsidRPr="000720CC">
        <w:rPr>
          <w:rFonts w:ascii="Bookman Old Style" w:hAnsi="Bookman Old Style"/>
        </w:rPr>
        <w:t xml:space="preserve">menos populosos. </w:t>
      </w:r>
      <w:r w:rsidR="00AA78C3" w:rsidRPr="000720CC">
        <w:rPr>
          <w:rFonts w:ascii="Bookman Old Style" w:hAnsi="Bookman Old Style"/>
        </w:rPr>
        <w:t>O</w:t>
      </w:r>
      <w:r w:rsidRPr="000720CC">
        <w:rPr>
          <w:rFonts w:ascii="Bookman Old Style" w:hAnsi="Bookman Old Style"/>
        </w:rPr>
        <w:t xml:space="preserve"> gasto em Saúde representa menos de 7% da soma de todos os gastos do governo brasileiro, </w:t>
      </w:r>
      <w:r w:rsidR="00AA78C3" w:rsidRPr="000720CC">
        <w:rPr>
          <w:rFonts w:ascii="Bookman Old Style" w:hAnsi="Bookman Old Style"/>
        </w:rPr>
        <w:t xml:space="preserve">sendo este </w:t>
      </w:r>
      <w:r w:rsidRPr="000720CC">
        <w:rPr>
          <w:rFonts w:ascii="Bookman Old Style" w:hAnsi="Bookman Old Style"/>
        </w:rPr>
        <w:t>um setor intensivo e dependente de mão de obra qualificada</w:t>
      </w:r>
      <w:r w:rsidR="00AA78C3" w:rsidRPr="000720CC">
        <w:rPr>
          <w:rFonts w:ascii="Bookman Old Style" w:hAnsi="Bookman Old Style"/>
        </w:rPr>
        <w:t xml:space="preserve">, além </w:t>
      </w:r>
      <w:r w:rsidRPr="000720CC">
        <w:rPr>
          <w:rFonts w:ascii="Bookman Old Style" w:hAnsi="Bookman Old Style"/>
        </w:rPr>
        <w:t xml:space="preserve">de tecnologia. </w:t>
      </w:r>
      <w:r w:rsidR="00AA78C3" w:rsidRPr="000720CC">
        <w:rPr>
          <w:rFonts w:ascii="Bookman Old Style" w:hAnsi="Bookman Old Style"/>
        </w:rPr>
        <w:t xml:space="preserve">No total, </w:t>
      </w:r>
      <w:r w:rsidRPr="000720CC">
        <w:rPr>
          <w:rFonts w:ascii="Bookman Old Style" w:hAnsi="Bookman Old Style"/>
        </w:rPr>
        <w:t xml:space="preserve">56% do investimento em </w:t>
      </w:r>
      <w:r w:rsidR="00AA78C3" w:rsidRPr="000720CC">
        <w:rPr>
          <w:rFonts w:ascii="Bookman Old Style" w:hAnsi="Bookman Old Style"/>
        </w:rPr>
        <w:t>s</w:t>
      </w:r>
      <w:r w:rsidRPr="000720CC">
        <w:rPr>
          <w:rFonts w:ascii="Bookman Old Style" w:hAnsi="Bookman Old Style"/>
        </w:rPr>
        <w:t xml:space="preserve">aúde provêm de fontes privadas, sendo ainda mais preocupante que mais da metade desse valor é </w:t>
      </w:r>
      <w:r w:rsidR="00AA78C3" w:rsidRPr="000720CC">
        <w:rPr>
          <w:rFonts w:ascii="Bookman Old Style" w:hAnsi="Bookman Old Style"/>
        </w:rPr>
        <w:t xml:space="preserve">de </w:t>
      </w:r>
      <w:r w:rsidRPr="000720CC">
        <w:rPr>
          <w:rFonts w:ascii="Bookman Old Style" w:hAnsi="Bookman Old Style"/>
        </w:rPr>
        <w:t xml:space="preserve">pessoas gastando seus próprios recursos e comprometendo parte significativa de seus orçamentos com despesas de </w:t>
      </w:r>
      <w:r w:rsidR="00AA78C3" w:rsidRPr="000720CC">
        <w:rPr>
          <w:rFonts w:ascii="Bookman Old Style" w:hAnsi="Bookman Old Style"/>
        </w:rPr>
        <w:t>s</w:t>
      </w:r>
      <w:r w:rsidRPr="000720CC">
        <w:rPr>
          <w:rFonts w:ascii="Bookman Old Style" w:hAnsi="Bookman Old Style"/>
        </w:rPr>
        <w:t xml:space="preserve">aúde, </w:t>
      </w:r>
      <w:r w:rsidR="00AA78C3" w:rsidRPr="000720CC">
        <w:rPr>
          <w:rFonts w:ascii="Bookman Old Style" w:hAnsi="Bookman Old Style"/>
        </w:rPr>
        <w:t xml:space="preserve">fato representativo de </w:t>
      </w:r>
      <w:r w:rsidRPr="000720CC">
        <w:rPr>
          <w:rFonts w:ascii="Bookman Old Style" w:hAnsi="Bookman Old Style"/>
        </w:rPr>
        <w:t xml:space="preserve">enorme iniquidade. </w:t>
      </w:r>
    </w:p>
    <w:p w14:paraId="48AC518D" w14:textId="5884D595" w:rsidR="0094701F" w:rsidRPr="000720CC" w:rsidRDefault="00AA78C3" w:rsidP="00E16D18">
      <w:pPr>
        <w:spacing w:before="100" w:beforeAutospacing="1" w:after="100" w:afterAutospacing="1" w:line="240" w:lineRule="auto"/>
        <w:rPr>
          <w:rFonts w:ascii="Bookman Old Style" w:hAnsi="Bookman Old Style"/>
        </w:rPr>
      </w:pPr>
      <w:r w:rsidRPr="000720CC">
        <w:rPr>
          <w:rFonts w:ascii="Bookman Old Style" w:hAnsi="Bookman Old Style"/>
        </w:rPr>
        <w:t xml:space="preserve">Em tal contexto, as despesas com </w:t>
      </w:r>
      <w:r w:rsidR="0094701F" w:rsidRPr="000720CC">
        <w:rPr>
          <w:rFonts w:ascii="Bookman Old Style" w:hAnsi="Bookman Old Style"/>
        </w:rPr>
        <w:t>planos de Saúde representam o segundo maior custo depois da folha de pagamento</w:t>
      </w:r>
      <w:r w:rsidRPr="000720CC">
        <w:rPr>
          <w:rFonts w:ascii="Bookman Old Style" w:hAnsi="Bookman Old Style"/>
        </w:rPr>
        <w:t>, em um cenário em que a</w:t>
      </w:r>
      <w:r w:rsidR="0094701F" w:rsidRPr="000720CC">
        <w:rPr>
          <w:rFonts w:ascii="Bookman Old Style" w:hAnsi="Bookman Old Style"/>
        </w:rPr>
        <w:t xml:space="preserve">s famílias </w:t>
      </w:r>
      <w:r w:rsidRPr="000720CC">
        <w:rPr>
          <w:rFonts w:ascii="Bookman Old Style" w:hAnsi="Bookman Old Style"/>
        </w:rPr>
        <w:t xml:space="preserve">estão </w:t>
      </w:r>
      <w:r w:rsidR="0094701F" w:rsidRPr="000720CC">
        <w:rPr>
          <w:rFonts w:ascii="Bookman Old Style" w:hAnsi="Bookman Old Style"/>
        </w:rPr>
        <w:t>no limite do desembolso de recursos financeiros para o custeio de medicamentos, planos e serviços de Saúde</w:t>
      </w:r>
      <w:r w:rsidRPr="000720CC">
        <w:rPr>
          <w:rFonts w:ascii="Bookman Old Style" w:hAnsi="Bookman Old Style"/>
        </w:rPr>
        <w:t xml:space="preserve">, o que torna </w:t>
      </w:r>
      <w:r w:rsidR="0094701F" w:rsidRPr="000720CC">
        <w:rPr>
          <w:rFonts w:ascii="Bookman Old Style" w:hAnsi="Bookman Old Style"/>
        </w:rPr>
        <w:t>urgente o desenvolvimento de soluções para o financiamento d</w:t>
      </w:r>
      <w:r w:rsidRPr="000720CC">
        <w:rPr>
          <w:rFonts w:ascii="Bookman Old Style" w:hAnsi="Bookman Old Style"/>
        </w:rPr>
        <w:t>o setor</w:t>
      </w:r>
      <w:r w:rsidR="0094701F" w:rsidRPr="000720CC">
        <w:rPr>
          <w:rFonts w:ascii="Bookman Old Style" w:hAnsi="Bookman Old Style"/>
        </w:rPr>
        <w:t>, de forma a garantir o acesso da população aos tratamentos e a sustentabilidade desse setor essencial.</w:t>
      </w:r>
      <w:r w:rsidRPr="000720CC">
        <w:rPr>
          <w:rFonts w:ascii="Bookman Old Style" w:hAnsi="Bookman Old Style"/>
        </w:rPr>
        <w:t xml:space="preserve"> Assim, não só o setor </w:t>
      </w:r>
      <w:r w:rsidR="0094701F" w:rsidRPr="000720CC">
        <w:rPr>
          <w:rFonts w:ascii="Bookman Old Style" w:hAnsi="Bookman Old Style"/>
        </w:rPr>
        <w:t>Saúde não deveria ser onerad</w:t>
      </w:r>
      <w:r w:rsidRPr="000720CC">
        <w:rPr>
          <w:rFonts w:ascii="Bookman Old Style" w:hAnsi="Bookman Old Style"/>
        </w:rPr>
        <w:t>o</w:t>
      </w:r>
      <w:r w:rsidR="0094701F" w:rsidRPr="000720CC">
        <w:rPr>
          <w:rFonts w:ascii="Bookman Old Style" w:hAnsi="Bookman Old Style"/>
        </w:rPr>
        <w:t xml:space="preserve"> por custos que não fossem os do próprio atendimento</w:t>
      </w:r>
      <w:r w:rsidRPr="000720CC">
        <w:rPr>
          <w:rFonts w:ascii="Bookman Old Style" w:hAnsi="Bookman Old Style"/>
        </w:rPr>
        <w:t>, como a</w:t>
      </w:r>
      <w:r w:rsidR="0094701F" w:rsidRPr="000720CC">
        <w:rPr>
          <w:rFonts w:ascii="Bookman Old Style" w:hAnsi="Bookman Old Style"/>
        </w:rPr>
        <w:t xml:space="preserve"> tributação </w:t>
      </w:r>
      <w:r w:rsidRPr="000720CC">
        <w:rPr>
          <w:rFonts w:ascii="Bookman Old Style" w:hAnsi="Bookman Old Style"/>
        </w:rPr>
        <w:t xml:space="preserve">respectiva </w:t>
      </w:r>
      <w:r w:rsidR="0094701F" w:rsidRPr="000720CC">
        <w:rPr>
          <w:rFonts w:ascii="Bookman Old Style" w:hAnsi="Bookman Old Style"/>
        </w:rPr>
        <w:t>deve</w:t>
      </w:r>
      <w:r w:rsidRPr="000720CC">
        <w:rPr>
          <w:rFonts w:ascii="Bookman Old Style" w:hAnsi="Bookman Old Style"/>
        </w:rPr>
        <w:t>ria</w:t>
      </w:r>
      <w:r w:rsidR="0094701F" w:rsidRPr="000720CC">
        <w:rPr>
          <w:rFonts w:ascii="Bookman Old Style" w:hAnsi="Bookman Old Style"/>
        </w:rPr>
        <w:t xml:space="preserve"> ser reconsiderada, por onerar toda a cadeia produtiva, com prejuízo ao acesso e à qualidade dos serviços. </w:t>
      </w:r>
      <w:r w:rsidRPr="000720CC">
        <w:rPr>
          <w:rFonts w:ascii="Bookman Old Style" w:hAnsi="Bookman Old Style"/>
        </w:rPr>
        <w:t>Não é por acaso que o</w:t>
      </w:r>
      <w:r w:rsidR="0094701F" w:rsidRPr="000720CC">
        <w:rPr>
          <w:rFonts w:ascii="Bookman Old Style" w:hAnsi="Bookman Old Style"/>
        </w:rPr>
        <w:t xml:space="preserve"> Brasil é um dos países que mais tributam a Saúde</w:t>
      </w:r>
      <w:r w:rsidRPr="000720CC">
        <w:rPr>
          <w:rFonts w:ascii="Bookman Old Style" w:hAnsi="Bookman Old Style"/>
        </w:rPr>
        <w:t xml:space="preserve"> e isso </w:t>
      </w:r>
      <w:r w:rsidR="0094701F" w:rsidRPr="000720CC">
        <w:rPr>
          <w:rFonts w:ascii="Bookman Old Style" w:hAnsi="Bookman Old Style"/>
        </w:rPr>
        <w:t>encarece</w:t>
      </w:r>
      <w:r w:rsidRPr="000720CC">
        <w:rPr>
          <w:rFonts w:ascii="Bookman Old Style" w:hAnsi="Bookman Old Style"/>
        </w:rPr>
        <w:t xml:space="preserve"> sobremaneira </w:t>
      </w:r>
      <w:r w:rsidR="0094701F" w:rsidRPr="000720CC">
        <w:rPr>
          <w:rFonts w:ascii="Bookman Old Style" w:hAnsi="Bookman Old Style"/>
        </w:rPr>
        <w:t xml:space="preserve">os </w:t>
      </w:r>
      <w:r w:rsidRPr="000720CC">
        <w:rPr>
          <w:rFonts w:ascii="Bookman Old Style" w:hAnsi="Bookman Old Style"/>
        </w:rPr>
        <w:t>procedi</w:t>
      </w:r>
      <w:r w:rsidR="0094701F" w:rsidRPr="000720CC">
        <w:rPr>
          <w:rFonts w:ascii="Bookman Old Style" w:hAnsi="Bookman Old Style"/>
        </w:rPr>
        <w:t>mentos e reduz</w:t>
      </w:r>
      <w:r w:rsidRPr="000720CC">
        <w:rPr>
          <w:rFonts w:ascii="Bookman Old Style" w:hAnsi="Bookman Old Style"/>
        </w:rPr>
        <w:t xml:space="preserve"> </w:t>
      </w:r>
      <w:r w:rsidR="0094701F" w:rsidRPr="000720CC">
        <w:rPr>
          <w:rFonts w:ascii="Bookman Old Style" w:hAnsi="Bookman Old Style"/>
        </w:rPr>
        <w:t>o acesso da população</w:t>
      </w:r>
      <w:r w:rsidRPr="000720CC">
        <w:rPr>
          <w:rFonts w:ascii="Bookman Old Style" w:hAnsi="Bookman Old Style"/>
        </w:rPr>
        <w:t xml:space="preserve"> ao sistema</w:t>
      </w:r>
      <w:r w:rsidR="0094701F" w:rsidRPr="000720CC">
        <w:rPr>
          <w:rFonts w:ascii="Bookman Old Style" w:hAnsi="Bookman Old Style"/>
        </w:rPr>
        <w:t xml:space="preserve">. </w:t>
      </w:r>
      <w:r w:rsidRPr="000720CC">
        <w:rPr>
          <w:rFonts w:ascii="Bookman Old Style" w:hAnsi="Bookman Old Style"/>
        </w:rPr>
        <w:t xml:space="preserve">Tais </w:t>
      </w:r>
      <w:r w:rsidR="0094701F" w:rsidRPr="000720CC">
        <w:rPr>
          <w:rFonts w:ascii="Bookman Old Style" w:hAnsi="Bookman Old Style"/>
        </w:rPr>
        <w:t xml:space="preserve">tributos incidem sobre produtos e serviços, </w:t>
      </w:r>
      <w:r w:rsidRPr="000720CC">
        <w:rPr>
          <w:rFonts w:ascii="Bookman Old Style" w:hAnsi="Bookman Old Style"/>
        </w:rPr>
        <w:t xml:space="preserve">seja no âmbito das </w:t>
      </w:r>
      <w:r w:rsidR="0094701F" w:rsidRPr="000720CC">
        <w:rPr>
          <w:rFonts w:ascii="Bookman Old Style" w:hAnsi="Bookman Old Style"/>
        </w:rPr>
        <w:t xml:space="preserve">instituições públicas </w:t>
      </w:r>
      <w:r w:rsidRPr="000720CC">
        <w:rPr>
          <w:rFonts w:ascii="Bookman Old Style" w:hAnsi="Bookman Old Style"/>
        </w:rPr>
        <w:t xml:space="preserve">ou </w:t>
      </w:r>
      <w:r w:rsidR="0094701F" w:rsidRPr="000720CC">
        <w:rPr>
          <w:rFonts w:ascii="Bookman Old Style" w:hAnsi="Bookman Old Style"/>
        </w:rPr>
        <w:t>privadas, tributa</w:t>
      </w:r>
      <w:r w:rsidRPr="000720CC">
        <w:rPr>
          <w:rFonts w:ascii="Bookman Old Style" w:hAnsi="Bookman Old Style"/>
        </w:rPr>
        <w:t>ndo</w:t>
      </w:r>
      <w:r w:rsidR="0094701F" w:rsidRPr="000720CC">
        <w:rPr>
          <w:rFonts w:ascii="Bookman Old Style" w:hAnsi="Bookman Old Style"/>
        </w:rPr>
        <w:t xml:space="preserve">-se até </w:t>
      </w:r>
      <w:r w:rsidRPr="000720CC">
        <w:rPr>
          <w:rFonts w:ascii="Bookman Old Style" w:hAnsi="Bookman Old Style"/>
        </w:rPr>
        <w:t xml:space="preserve">mesmo aqueles </w:t>
      </w:r>
      <w:r w:rsidR="0094701F" w:rsidRPr="000720CC">
        <w:rPr>
          <w:rFonts w:ascii="Bookman Old Style" w:hAnsi="Bookman Old Style"/>
        </w:rPr>
        <w:t xml:space="preserve">serviços de </w:t>
      </w:r>
      <w:r w:rsidRPr="000720CC">
        <w:rPr>
          <w:rFonts w:ascii="Bookman Old Style" w:hAnsi="Bookman Old Style"/>
        </w:rPr>
        <w:t>s</w:t>
      </w:r>
      <w:r w:rsidR="0094701F" w:rsidRPr="000720CC">
        <w:rPr>
          <w:rFonts w:ascii="Bookman Old Style" w:hAnsi="Bookman Old Style"/>
        </w:rPr>
        <w:t xml:space="preserve">aúde </w:t>
      </w:r>
      <w:r w:rsidRPr="000720CC">
        <w:rPr>
          <w:rFonts w:ascii="Bookman Old Style" w:hAnsi="Bookman Old Style"/>
        </w:rPr>
        <w:t>execut</w:t>
      </w:r>
      <w:r w:rsidR="0094701F" w:rsidRPr="000720CC">
        <w:rPr>
          <w:rFonts w:ascii="Bookman Old Style" w:hAnsi="Bookman Old Style"/>
        </w:rPr>
        <w:t xml:space="preserve">ados por organizações que prestam serviços ao </w:t>
      </w:r>
      <w:r w:rsidRPr="000720CC">
        <w:rPr>
          <w:rFonts w:ascii="Bookman Old Style" w:hAnsi="Bookman Old Style"/>
        </w:rPr>
        <w:t xml:space="preserve">próprio </w:t>
      </w:r>
      <w:r w:rsidR="0094701F" w:rsidRPr="000720CC">
        <w:rPr>
          <w:rFonts w:ascii="Bookman Old Style" w:hAnsi="Bookman Old Style"/>
        </w:rPr>
        <w:t xml:space="preserve">SUS. </w:t>
      </w:r>
      <w:r w:rsidRPr="000720CC">
        <w:rPr>
          <w:rFonts w:ascii="Bookman Old Style" w:hAnsi="Bookman Old Style"/>
        </w:rPr>
        <w:t xml:space="preserve">Comparativamente, </w:t>
      </w:r>
      <w:r w:rsidR="0094701F" w:rsidRPr="000720CC">
        <w:rPr>
          <w:rFonts w:ascii="Bookman Old Style" w:hAnsi="Bookman Old Style"/>
        </w:rPr>
        <w:t>nos países da OCDE</w:t>
      </w:r>
      <w:r w:rsidRPr="000720CC">
        <w:rPr>
          <w:rFonts w:ascii="Bookman Old Style" w:hAnsi="Bookman Old Style"/>
        </w:rPr>
        <w:t>, por exemplo,</w:t>
      </w:r>
      <w:r w:rsidR="0094701F" w:rsidRPr="000720CC">
        <w:rPr>
          <w:rFonts w:ascii="Bookman Old Style" w:hAnsi="Bookman Old Style"/>
        </w:rPr>
        <w:t xml:space="preserve"> a tributação do setor é amplamente desonerada</w:t>
      </w:r>
      <w:r w:rsidRPr="000720CC">
        <w:rPr>
          <w:rFonts w:ascii="Bookman Old Style" w:hAnsi="Bookman Old Style"/>
        </w:rPr>
        <w:t xml:space="preserve">, enquanto no Brasil </w:t>
      </w:r>
      <w:r w:rsidR="0094701F" w:rsidRPr="000720CC">
        <w:rPr>
          <w:rFonts w:ascii="Bookman Old Style" w:hAnsi="Bookman Old Style"/>
        </w:rPr>
        <w:t xml:space="preserve">o setor Saúde sequer foi incluído na legislação que instituiu a desoneração da folha de pagamento vigente desde 2011. </w:t>
      </w:r>
      <w:r w:rsidRPr="000720CC">
        <w:rPr>
          <w:rFonts w:ascii="Bookman Old Style" w:hAnsi="Bookman Old Style"/>
        </w:rPr>
        <w:t xml:space="preserve">Assim sem </w:t>
      </w:r>
      <w:r w:rsidR="0094701F" w:rsidRPr="000720CC">
        <w:rPr>
          <w:rFonts w:ascii="Bookman Old Style" w:hAnsi="Bookman Old Style"/>
        </w:rPr>
        <w:t>onera</w:t>
      </w:r>
      <w:r w:rsidRPr="000720CC">
        <w:rPr>
          <w:rFonts w:ascii="Bookman Old Style" w:hAnsi="Bookman Old Style"/>
        </w:rPr>
        <w:t>m</w:t>
      </w:r>
      <w:r w:rsidR="0094701F" w:rsidRPr="000720CC">
        <w:rPr>
          <w:rFonts w:ascii="Bookman Old Style" w:hAnsi="Bookman Old Style"/>
        </w:rPr>
        <w:t xml:space="preserve"> os procedimentos médicos, </w:t>
      </w:r>
      <w:r w:rsidRPr="000720CC">
        <w:rPr>
          <w:rFonts w:ascii="Bookman Old Style" w:hAnsi="Bookman Old Style"/>
        </w:rPr>
        <w:t xml:space="preserve">ao se </w:t>
      </w:r>
      <w:r w:rsidR="0094701F" w:rsidRPr="000720CC">
        <w:rPr>
          <w:rFonts w:ascii="Bookman Old Style" w:hAnsi="Bookman Old Style"/>
        </w:rPr>
        <w:t>embuti</w:t>
      </w:r>
      <w:r w:rsidRPr="000720CC">
        <w:rPr>
          <w:rFonts w:ascii="Bookman Old Style" w:hAnsi="Bookman Old Style"/>
        </w:rPr>
        <w:t>r</w:t>
      </w:r>
      <w:r w:rsidR="0094701F" w:rsidRPr="000720CC">
        <w:rPr>
          <w:rFonts w:ascii="Bookman Old Style" w:hAnsi="Bookman Old Style"/>
        </w:rPr>
        <w:t xml:space="preserve"> neles o valor do tributo e da operação necessária para apurá-lo, o que contribui para a restrição do acesso pela população. A tributação sobre o sistema de Saúde Suplementar alimenta a mesma lógica, reduzindo o acesso e levando mais pessoas a dependerem exclusivamente do sistema público.</w:t>
      </w:r>
    </w:p>
    <w:p w14:paraId="275A893A" w14:textId="60F1AF56" w:rsidR="008A6C12" w:rsidRPr="000720CC" w:rsidRDefault="00AA78C3" w:rsidP="00E16D18">
      <w:pPr>
        <w:spacing w:before="100" w:beforeAutospacing="1" w:after="100" w:afterAutospacing="1" w:line="240" w:lineRule="auto"/>
        <w:rPr>
          <w:rFonts w:ascii="Bookman Old Style" w:hAnsi="Bookman Old Style"/>
        </w:rPr>
      </w:pPr>
      <w:r w:rsidRPr="000720CC">
        <w:rPr>
          <w:rFonts w:ascii="Bookman Old Style" w:hAnsi="Bookman Old Style"/>
        </w:rPr>
        <w:t xml:space="preserve">As propostas daí derivadas incluem uma </w:t>
      </w:r>
      <w:r w:rsidR="008A6C12" w:rsidRPr="000720CC">
        <w:rPr>
          <w:rFonts w:ascii="Bookman Old Style" w:hAnsi="Bookman Old Style"/>
        </w:rPr>
        <w:t xml:space="preserve">ampla e irrestrita desoneração do setor de Saúde, </w:t>
      </w:r>
      <w:r w:rsidRPr="000720CC">
        <w:rPr>
          <w:rFonts w:ascii="Bookman Old Style" w:hAnsi="Bookman Old Style"/>
        </w:rPr>
        <w:t xml:space="preserve">relativa </w:t>
      </w:r>
      <w:r w:rsidR="008A6C12" w:rsidRPr="000720CC">
        <w:rPr>
          <w:rFonts w:ascii="Bookman Old Style" w:hAnsi="Bookman Old Style"/>
        </w:rPr>
        <w:t xml:space="preserve">não só </w:t>
      </w:r>
      <w:r w:rsidRPr="000720CC">
        <w:rPr>
          <w:rFonts w:ascii="Bookman Old Style" w:hAnsi="Bookman Old Style"/>
        </w:rPr>
        <w:t>a</w:t>
      </w:r>
      <w:r w:rsidR="008A6C12" w:rsidRPr="000720CC">
        <w:rPr>
          <w:rFonts w:ascii="Bookman Old Style" w:hAnsi="Bookman Old Style"/>
        </w:rPr>
        <w:t xml:space="preserve">os impostos gerais (IPI, II, ISS, ICMS), mas também as contribuições recolhidas com base em faturamento (PIS e COFINS). </w:t>
      </w:r>
      <w:r w:rsidRPr="000720CC">
        <w:rPr>
          <w:rFonts w:ascii="Bookman Old Style" w:hAnsi="Bookman Old Style"/>
        </w:rPr>
        <w:t xml:space="preserve">Além disso, cumpre </w:t>
      </w:r>
      <w:r w:rsidR="008A6C12" w:rsidRPr="000720CC">
        <w:rPr>
          <w:rFonts w:ascii="Bookman Old Style" w:hAnsi="Bookman Old Style"/>
        </w:rPr>
        <w:t>aumentar o investimento público em Saúde entre 5% e 6% ao ano</w:t>
      </w:r>
      <w:r w:rsidRPr="000720CC">
        <w:rPr>
          <w:rFonts w:ascii="Bookman Old Style" w:hAnsi="Bookman Old Style"/>
        </w:rPr>
        <w:t>; p</w:t>
      </w:r>
      <w:r w:rsidR="008A6C12" w:rsidRPr="000720CC">
        <w:rPr>
          <w:rFonts w:ascii="Bookman Old Style" w:hAnsi="Bookman Old Style"/>
        </w:rPr>
        <w:t>romover o desenvolvimento e a adoção de modelos de remuneração baseada em desempenho e evidências</w:t>
      </w:r>
      <w:r w:rsidRPr="000720CC">
        <w:rPr>
          <w:rFonts w:ascii="Bookman Old Style" w:hAnsi="Bookman Old Style"/>
        </w:rPr>
        <w:t xml:space="preserve">; aceitar </w:t>
      </w:r>
      <w:r w:rsidR="008A6C12" w:rsidRPr="000720CC">
        <w:rPr>
          <w:rFonts w:ascii="Bookman Old Style" w:hAnsi="Bookman Old Style"/>
        </w:rPr>
        <w:t xml:space="preserve">modelos transformadores </w:t>
      </w:r>
      <w:r w:rsidR="00E16D18" w:rsidRPr="000720CC">
        <w:rPr>
          <w:rFonts w:ascii="Bookman Old Style" w:hAnsi="Bookman Old Style"/>
        </w:rPr>
        <w:t xml:space="preserve">que incluam </w:t>
      </w:r>
      <w:r w:rsidR="008A6C12" w:rsidRPr="000720CC">
        <w:rPr>
          <w:rFonts w:ascii="Bookman Old Style" w:hAnsi="Bookman Old Style"/>
        </w:rPr>
        <w:t xml:space="preserve">dados de qualidade em </w:t>
      </w:r>
      <w:r w:rsidR="00E16D18" w:rsidRPr="000720CC">
        <w:rPr>
          <w:rFonts w:ascii="Bookman Old Style" w:hAnsi="Bookman Old Style"/>
        </w:rPr>
        <w:t xml:space="preserve">regimes de </w:t>
      </w:r>
      <w:r w:rsidR="008A6C12" w:rsidRPr="000720CC">
        <w:rPr>
          <w:rFonts w:ascii="Bookman Old Style" w:hAnsi="Bookman Old Style"/>
        </w:rPr>
        <w:t xml:space="preserve">cuidados em </w:t>
      </w:r>
      <w:r w:rsidR="00E16D18" w:rsidRPr="000720CC">
        <w:rPr>
          <w:rFonts w:ascii="Bookman Old Style" w:hAnsi="Bookman Old Style"/>
        </w:rPr>
        <w:t>s</w:t>
      </w:r>
      <w:r w:rsidR="008A6C12" w:rsidRPr="000720CC">
        <w:rPr>
          <w:rFonts w:ascii="Bookman Old Style" w:hAnsi="Bookman Old Style"/>
        </w:rPr>
        <w:t>aúde baseados em valor.</w:t>
      </w:r>
    </w:p>
    <w:p w14:paraId="0B26AD75" w14:textId="3AAD84A1" w:rsidR="008A6C12" w:rsidRPr="000720CC" w:rsidRDefault="0094701F" w:rsidP="008A6C12">
      <w:pPr>
        <w:spacing w:before="100" w:beforeAutospacing="1" w:after="100" w:afterAutospacing="1" w:line="240" w:lineRule="auto"/>
        <w:rPr>
          <w:rFonts w:ascii="Bookman Old Style" w:hAnsi="Bookman Old Style"/>
        </w:rPr>
      </w:pPr>
      <w:r w:rsidRPr="000720CC">
        <w:rPr>
          <w:rFonts w:ascii="Bookman Old Style" w:hAnsi="Bookman Old Style"/>
          <w:b/>
          <w:bCs/>
        </w:rPr>
        <w:t>Modelo de atenção e gestão em</w:t>
      </w:r>
      <w:r w:rsidR="008A6C12" w:rsidRPr="000720CC">
        <w:rPr>
          <w:rFonts w:ascii="Bookman Old Style" w:hAnsi="Bookman Old Style"/>
          <w:b/>
          <w:bCs/>
        </w:rPr>
        <w:t xml:space="preserve"> saúde:</w:t>
      </w:r>
      <w:r w:rsidR="008A6C12" w:rsidRPr="000720CC">
        <w:rPr>
          <w:rFonts w:ascii="Bookman Old Style" w:hAnsi="Bookman Old Style"/>
        </w:rPr>
        <w:t xml:space="preserve"> Subsistem grandes dificuldades e limitações na implantação de alguns princípios e diretrizes do SUS, tais como universalidade, regionalização, participação social, descentralização, </w:t>
      </w:r>
      <w:r w:rsidR="008A6C12" w:rsidRPr="000720CC">
        <w:rPr>
          <w:rFonts w:ascii="Bookman Old Style" w:hAnsi="Bookman Old Style"/>
        </w:rPr>
        <w:lastRenderedPageBreak/>
        <w:t xml:space="preserve">integralidade e equidade; para tanto é preciso avançar, consolidando a APS como modelo de atenção e porta de entrada do sistema, fortalecendo o acesso aos cidadãos, aumentando sua qualidade, sua densidade tecnológica e sua resolutividade; o trabalho em equipe (que o documento chama de </w:t>
      </w:r>
      <w:r w:rsidR="008A6C12" w:rsidRPr="000720CC">
        <w:rPr>
          <w:rFonts w:ascii="Bookman Old Style" w:hAnsi="Bookman Old Style"/>
          <w:i/>
          <w:iCs/>
        </w:rPr>
        <w:t>times multiprofissionais)</w:t>
      </w:r>
      <w:r w:rsidR="008A6C12" w:rsidRPr="000720CC">
        <w:rPr>
          <w:rFonts w:ascii="Bookman Old Style" w:hAnsi="Bookman Old Style"/>
        </w:rPr>
        <w:t xml:space="preserve"> contribui de fato para a redução das desigualdades e para melhoria dos indicadores de saúde. Reforça-se a organização da atenção em </w:t>
      </w:r>
      <w:r w:rsidR="008A6C12" w:rsidRPr="000720CC">
        <w:rPr>
          <w:rFonts w:ascii="Bookman Old Style" w:hAnsi="Bookman Old Style"/>
          <w:i/>
          <w:iCs/>
        </w:rPr>
        <w:t xml:space="preserve">Linhas de </w:t>
      </w:r>
      <w:r w:rsidR="008A6C12" w:rsidRPr="000720CC">
        <w:rPr>
          <w:rFonts w:ascii="Bookman Old Style" w:hAnsi="Bookman Old Style"/>
        </w:rPr>
        <w:t>Cuidado, encarecendo-se sua ampliação também para outras áreas clínicas, de forma a oferecer o seguimento dos usuários em suas distintas necessidades, em todas as etapas de suas vidas, incluindo os cuidados paliativos; a APS deve assumir centralidade no sistema de saúde e se consolidar como ordenadora e coordenadora das estratégias de cuidado, para o que é preciso contar com a utilização integrada e articulada de tecnologias de informação e comunicação; os municípios devem ser encorajados a organizar e divulgar os dados e informações das unidades de atenção primária, para promover estratégias que aproximem a comunidade e os serviços e profissionais de Saúde, criando canais efetivos de interação e diálogo entre eles, incluindo aí vacinação, hábitos de vida saudáveis e aspectos relacionados à violência e à saúde mental.</w:t>
      </w:r>
    </w:p>
    <w:p w14:paraId="65D919D9" w14:textId="34631DA5" w:rsidR="008A6C12" w:rsidRPr="000720CC" w:rsidRDefault="008A6C12" w:rsidP="008A6C12">
      <w:pPr>
        <w:spacing w:before="100" w:beforeAutospacing="1" w:after="100" w:afterAutospacing="1" w:line="240" w:lineRule="auto"/>
        <w:rPr>
          <w:rFonts w:ascii="Bookman Old Style" w:hAnsi="Bookman Old Style"/>
        </w:rPr>
      </w:pPr>
      <w:r w:rsidRPr="000720CC">
        <w:rPr>
          <w:rFonts w:ascii="Bookman Old Style" w:hAnsi="Bookman Old Style"/>
        </w:rPr>
        <w:t xml:space="preserve">O interesse do documento na APS é evidente, ao lado da promoção de avanços nas tecnologias de informação e gestão da clínica. Reconhecem na Atenção Primária a condição de se torna protagonista de iniciativas intersetoriais, confluindo em sinergias em prol da produção de melhores resultados de Saúde. Recorrendo aos objetivos do desenvolvimento sustentável (ODS) e à perspectiva dos determinantes sociais de saúde, devem ser trabalhados na sua relação intrínseca com a Saúde, defendem que sejam incluídos dentro de abordagens sistêmicas que extrapolem o setor de Saúde, aspectos que são contemplados na essência da APS. </w:t>
      </w:r>
    </w:p>
    <w:p w14:paraId="59752073" w14:textId="7210528C" w:rsidR="00E16D18" w:rsidRPr="000720CC" w:rsidRDefault="00E16D18" w:rsidP="008A6C12">
      <w:pPr>
        <w:spacing w:before="100" w:beforeAutospacing="1" w:after="100" w:afterAutospacing="1" w:line="240" w:lineRule="auto"/>
        <w:rPr>
          <w:rFonts w:ascii="Bookman Old Style" w:hAnsi="Bookman Old Style"/>
        </w:rPr>
      </w:pPr>
      <w:r w:rsidRPr="000720CC">
        <w:rPr>
          <w:rFonts w:ascii="Bookman Old Style" w:hAnsi="Bookman Old Style"/>
        </w:rPr>
        <w:t>Para aumentar a eficiência da rede assistencial consideram, ainda, ser necessário rever e reorganizar, na perspectiva regional, os serviços ambulatoriais, hospitalares, de diagnóstico, terapia e de reabilitação, bem como os recursos humanos em Saúde, com dimensionamento ajustado às necessidades de cada região ou macrorregião, investindo em instrumentos que possibilitem o aumento de sua autonomia no processo de tomada de decisão no que tange à sua organização, planejamento e investimentos.</w:t>
      </w:r>
    </w:p>
    <w:p w14:paraId="54C18A73" w14:textId="22EBB9CC" w:rsidR="008A6C12" w:rsidRPr="000720CC" w:rsidRDefault="00E16D18" w:rsidP="008A6C12">
      <w:pPr>
        <w:spacing w:before="100" w:beforeAutospacing="1" w:after="100" w:afterAutospacing="1" w:line="240" w:lineRule="auto"/>
        <w:rPr>
          <w:rFonts w:ascii="Bookman Old Style" w:hAnsi="Bookman Old Style"/>
        </w:rPr>
      </w:pPr>
      <w:r w:rsidRPr="000720CC">
        <w:rPr>
          <w:rFonts w:ascii="Bookman Old Style" w:hAnsi="Bookman Old Style"/>
        </w:rPr>
        <w:t>Em relação à</w:t>
      </w:r>
      <w:r w:rsidR="008A6C12" w:rsidRPr="000720CC">
        <w:rPr>
          <w:rFonts w:ascii="Bookman Old Style" w:hAnsi="Bookman Old Style"/>
        </w:rPr>
        <w:t xml:space="preserve"> Saúde Suplementar atual, consideram que o modelo de assistência está baseado predominantemente no livre acesso dos usuários a médicos especialistas, sem se fixar em prevenção e promoção de saúde, sendo assim caro, ineficiente e, sobretudo, potencialmente ineficaz na obtenção de melhores resultados clínicos, já que as escolhas geralmente são feitas pelos próprios pacientes, e não por profissionais capacitados para tal. Da mesma forma, sistemas de assistência à saúde organizados a partir de medidas preventivas também a responder melhor aos anseios da população. Assim reconhecem o valor do modelo de APS, por ter foco em atendimentos beneficiários por equipes multidisciplinares, lideradas, articuladas e coordenadas por um médico de família, oferecendo cuidados abrangentes e se responsabilizando pela gestão da saúde do indivíduo ao longo de sua vida. Admitem um duplo benefício na coordenação de cuidados pela APS, ao não só promover melhoras na qualidade de vida dos pacientes como reduzir custos, inclusive no preço das mensalidades praticadas pelos planos, contribuindo </w:t>
      </w:r>
      <w:r w:rsidR="008A6C12" w:rsidRPr="000720CC">
        <w:rPr>
          <w:rFonts w:ascii="Bookman Old Style" w:hAnsi="Bookman Old Style"/>
        </w:rPr>
        <w:lastRenderedPageBreak/>
        <w:t xml:space="preserve">também para a sustentabilidade econômico-financeira do sistema de Saúde Suplementar. </w:t>
      </w:r>
    </w:p>
    <w:p w14:paraId="1FE937D8" w14:textId="4BE0DD1A" w:rsidR="008A6C12" w:rsidRPr="000720CC" w:rsidRDefault="008A6C12" w:rsidP="008A6C12">
      <w:pPr>
        <w:spacing w:before="100" w:beforeAutospacing="1" w:after="100" w:afterAutospacing="1" w:line="240" w:lineRule="auto"/>
        <w:rPr>
          <w:rFonts w:ascii="Bookman Old Style" w:hAnsi="Bookman Old Style"/>
        </w:rPr>
      </w:pPr>
      <w:r w:rsidRPr="000720CC">
        <w:rPr>
          <w:rFonts w:ascii="Bookman Old Style" w:hAnsi="Bookman Old Style"/>
        </w:rPr>
        <w:t>Concluem admitindo que a APS também configura uma possibilidade de interface de atuação integrada entre a Saúde Suplementar e o SUS, a partir da bem-sucedida Estratégia Saúde da Família, que cobre cerca de dois terços da população brasileira. Entre seus bons resultados estão o aumento do acesso, a redução de internações desnecessárias e a queda da mortalidade. Resta como desafio a formação de especialistas em Medicina de Família e Comunidade no país, cujo contingente é insuficiente no país, existindo apenas pouco mais de sete mil profissionais de tal especialidade, equivalente a 1,7% do total de médicos no Brasil.</w:t>
      </w:r>
    </w:p>
    <w:p w14:paraId="670F80C0" w14:textId="2E5E55B5" w:rsidR="0094701F" w:rsidRPr="000720CC" w:rsidRDefault="009A62A1" w:rsidP="0094701F">
      <w:pPr>
        <w:spacing w:before="100" w:beforeAutospacing="1" w:after="100" w:afterAutospacing="1" w:line="240" w:lineRule="auto"/>
        <w:rPr>
          <w:rFonts w:ascii="Bookman Old Style" w:hAnsi="Bookman Old Style"/>
          <w:b/>
          <w:bCs/>
        </w:rPr>
      </w:pPr>
      <w:r w:rsidRPr="000720CC">
        <w:rPr>
          <w:rFonts w:ascii="Bookman Old Style" w:hAnsi="Bookman Old Style"/>
          <w:b/>
          <w:bCs/>
        </w:rPr>
        <w:t xml:space="preserve">Saúde Digital e outras </w:t>
      </w:r>
      <w:r w:rsidR="0094701F" w:rsidRPr="000720CC">
        <w:rPr>
          <w:rFonts w:ascii="Bookman Old Style" w:hAnsi="Bookman Old Style"/>
          <w:b/>
          <w:bCs/>
        </w:rPr>
        <w:t>Tecnologias para a Saúde</w:t>
      </w:r>
    </w:p>
    <w:p w14:paraId="58CB2535" w14:textId="25D3FE6F" w:rsidR="0094701F" w:rsidRPr="000720CC" w:rsidRDefault="0094701F" w:rsidP="0094701F">
      <w:pPr>
        <w:spacing w:before="100" w:beforeAutospacing="1" w:after="100" w:afterAutospacing="1" w:line="240" w:lineRule="auto"/>
        <w:rPr>
          <w:rFonts w:ascii="Bookman Old Style" w:hAnsi="Bookman Old Style"/>
        </w:rPr>
      </w:pPr>
      <w:r w:rsidRPr="000720CC">
        <w:rPr>
          <w:rFonts w:ascii="Bookman Old Style" w:hAnsi="Bookman Old Style"/>
        </w:rPr>
        <w:t xml:space="preserve">Apontam que prevalece uma insuficiência de dados para uma boa capacidade de gestão, assim como carência de sistemas de informação com dados oportunos, relevantes e precisos, em termos clínicos e administrativos. Como alternativa, a chamada </w:t>
      </w:r>
      <w:r w:rsidRPr="000720CC">
        <w:rPr>
          <w:rFonts w:ascii="Bookman Old Style" w:hAnsi="Bookman Old Style"/>
          <w:i/>
          <w:iCs/>
        </w:rPr>
        <w:t>Saúde Digital</w:t>
      </w:r>
      <w:r w:rsidRPr="000720CC">
        <w:rPr>
          <w:rFonts w:ascii="Bookman Old Style" w:hAnsi="Bookman Old Style"/>
        </w:rPr>
        <w:t xml:space="preserve"> e suas estratégias correlatas surgem-no cenário, apontando caminhos para que as tecnologias digitais cumpram seu papel, que é fundamental, dada a inovação tecnológica que tem transformado os processos diagnósticos e terapêuticos em toda parte. </w:t>
      </w:r>
    </w:p>
    <w:p w14:paraId="0E5F7217" w14:textId="150E3744" w:rsidR="008A6C12" w:rsidRPr="000720CC" w:rsidRDefault="00E16D18" w:rsidP="008A6C12">
      <w:pPr>
        <w:spacing w:before="100" w:beforeAutospacing="1" w:after="100" w:afterAutospacing="1" w:line="240" w:lineRule="auto"/>
        <w:rPr>
          <w:rFonts w:ascii="Bookman Old Style" w:hAnsi="Bookman Old Style"/>
        </w:rPr>
      </w:pPr>
      <w:r w:rsidRPr="000720CC">
        <w:rPr>
          <w:rFonts w:ascii="Bookman Old Style" w:hAnsi="Bookman Old Style"/>
        </w:rPr>
        <w:t xml:space="preserve">Ações assim são </w:t>
      </w:r>
      <w:r w:rsidR="008A6C12" w:rsidRPr="000720CC">
        <w:rPr>
          <w:rFonts w:ascii="Bookman Old Style" w:hAnsi="Bookman Old Style"/>
        </w:rPr>
        <w:t>imprescindíve</w:t>
      </w:r>
      <w:r w:rsidRPr="000720CC">
        <w:rPr>
          <w:rFonts w:ascii="Bookman Old Style" w:hAnsi="Bookman Old Style"/>
        </w:rPr>
        <w:t>is</w:t>
      </w:r>
      <w:r w:rsidR="008A6C12" w:rsidRPr="000720CC">
        <w:rPr>
          <w:rFonts w:ascii="Bookman Old Style" w:hAnsi="Bookman Old Style"/>
        </w:rPr>
        <w:t xml:space="preserve"> para </w:t>
      </w:r>
      <w:r w:rsidRPr="000720CC">
        <w:rPr>
          <w:rFonts w:ascii="Bookman Old Style" w:hAnsi="Bookman Old Style"/>
        </w:rPr>
        <w:t xml:space="preserve">se </w:t>
      </w:r>
      <w:r w:rsidR="008A6C12" w:rsidRPr="000720CC">
        <w:rPr>
          <w:rFonts w:ascii="Bookman Old Style" w:hAnsi="Bookman Old Style"/>
        </w:rPr>
        <w:t xml:space="preserve">enfrentar a fragmentação da rede, que resulta em longos tempos de espera para consultas com especialistas e diagnósticos tardios, evitar duplicidades, desperdícios e deslocamentos desnecessários que oneram o serviço público e os próprios indivíduos. </w:t>
      </w:r>
      <w:r w:rsidRPr="000720CC">
        <w:rPr>
          <w:rFonts w:ascii="Bookman Old Style" w:hAnsi="Bookman Old Style"/>
        </w:rPr>
        <w:t>T</w:t>
      </w:r>
      <w:r w:rsidR="008A6C12" w:rsidRPr="000720CC">
        <w:rPr>
          <w:rFonts w:ascii="Bookman Old Style" w:hAnsi="Bookman Old Style"/>
        </w:rPr>
        <w:t>ecnologia</w:t>
      </w:r>
      <w:r w:rsidRPr="000720CC">
        <w:rPr>
          <w:rFonts w:ascii="Bookman Old Style" w:hAnsi="Bookman Old Style"/>
        </w:rPr>
        <w:t>s</w:t>
      </w:r>
      <w:r w:rsidR="008A6C12" w:rsidRPr="000720CC">
        <w:rPr>
          <w:rFonts w:ascii="Bookman Old Style" w:hAnsi="Bookman Old Style"/>
        </w:rPr>
        <w:t xml:space="preserve"> como </w:t>
      </w:r>
      <w:proofErr w:type="spellStart"/>
      <w:r w:rsidR="008A6C12" w:rsidRPr="000720CC">
        <w:rPr>
          <w:rFonts w:ascii="Bookman Old Style" w:hAnsi="Bookman Old Style"/>
        </w:rPr>
        <w:t>Telessaúde</w:t>
      </w:r>
      <w:proofErr w:type="spellEnd"/>
      <w:r w:rsidR="008A6C12" w:rsidRPr="000720CC">
        <w:rPr>
          <w:rFonts w:ascii="Bookman Old Style" w:hAnsi="Bookman Old Style"/>
        </w:rPr>
        <w:t xml:space="preserve"> deve</w:t>
      </w:r>
      <w:r w:rsidRPr="000720CC">
        <w:rPr>
          <w:rFonts w:ascii="Bookman Old Style" w:hAnsi="Bookman Old Style"/>
        </w:rPr>
        <w:t>m</w:t>
      </w:r>
      <w:r w:rsidR="008A6C12" w:rsidRPr="000720CC">
        <w:rPr>
          <w:rFonts w:ascii="Bookman Old Style" w:hAnsi="Bookman Old Style"/>
        </w:rPr>
        <w:t xml:space="preserve"> sempre ser</w:t>
      </w:r>
      <w:r w:rsidRPr="000720CC">
        <w:rPr>
          <w:rFonts w:ascii="Bookman Old Style" w:hAnsi="Bookman Old Style"/>
        </w:rPr>
        <w:t>em</w:t>
      </w:r>
      <w:r w:rsidR="008A6C12" w:rsidRPr="000720CC">
        <w:rPr>
          <w:rFonts w:ascii="Bookman Old Style" w:hAnsi="Bookman Old Style"/>
        </w:rPr>
        <w:t xml:space="preserve"> considerada</w:t>
      </w:r>
      <w:r w:rsidRPr="000720CC">
        <w:rPr>
          <w:rFonts w:ascii="Bookman Old Style" w:hAnsi="Bookman Old Style"/>
        </w:rPr>
        <w:t xml:space="preserve">s em tal </w:t>
      </w:r>
      <w:r w:rsidR="008A6C12" w:rsidRPr="000720CC">
        <w:rPr>
          <w:rFonts w:ascii="Bookman Old Style" w:hAnsi="Bookman Old Style"/>
        </w:rPr>
        <w:t>processo</w:t>
      </w:r>
      <w:r w:rsidRPr="000720CC">
        <w:rPr>
          <w:rFonts w:ascii="Bookman Old Style" w:hAnsi="Bookman Old Style"/>
        </w:rPr>
        <w:t>, tendo em vista que</w:t>
      </w:r>
      <w:r w:rsidR="008A6C12" w:rsidRPr="000720CC">
        <w:rPr>
          <w:rFonts w:ascii="Bookman Old Style" w:hAnsi="Bookman Old Style"/>
        </w:rPr>
        <w:t xml:space="preserve"> especialmente em decorrência da pandemia, </w:t>
      </w:r>
      <w:r w:rsidRPr="000720CC">
        <w:rPr>
          <w:rFonts w:ascii="Bookman Old Style" w:hAnsi="Bookman Old Style"/>
        </w:rPr>
        <w:t xml:space="preserve">ela ganhou grande espaço e aceitação no país, </w:t>
      </w:r>
      <w:r w:rsidR="008A6C12" w:rsidRPr="000720CC">
        <w:rPr>
          <w:rFonts w:ascii="Bookman Old Style" w:hAnsi="Bookman Old Style"/>
        </w:rPr>
        <w:t>possibilit</w:t>
      </w:r>
      <w:r w:rsidRPr="000720CC">
        <w:rPr>
          <w:rFonts w:ascii="Bookman Old Style" w:hAnsi="Bookman Old Style"/>
        </w:rPr>
        <w:t xml:space="preserve">ando </w:t>
      </w:r>
      <w:r w:rsidR="008A6C12" w:rsidRPr="000720CC">
        <w:rPr>
          <w:rFonts w:ascii="Bookman Old Style" w:hAnsi="Bookman Old Style"/>
        </w:rPr>
        <w:t>que a população continuasse a ser assistida e que o fluxo dos pacientes nos consultórios e clínicas não cessasse por completo com as medidas mais restritivas adotadas durante a crise sanitária.</w:t>
      </w:r>
    </w:p>
    <w:p w14:paraId="4BCFF653" w14:textId="77CE10FF" w:rsidR="008A6C12" w:rsidRPr="000720CC" w:rsidRDefault="00E16D18" w:rsidP="008A6C12">
      <w:pPr>
        <w:spacing w:before="100" w:beforeAutospacing="1" w:after="100" w:afterAutospacing="1" w:line="240" w:lineRule="auto"/>
        <w:rPr>
          <w:rFonts w:ascii="Bookman Old Style" w:hAnsi="Bookman Old Style"/>
        </w:rPr>
      </w:pPr>
      <w:r w:rsidRPr="000720CC">
        <w:rPr>
          <w:rFonts w:ascii="Bookman Old Style" w:hAnsi="Bookman Old Style"/>
        </w:rPr>
        <w:t>O documento defende enfaticamente o</w:t>
      </w:r>
      <w:r w:rsidR="008A6C12" w:rsidRPr="000720CC">
        <w:rPr>
          <w:rFonts w:ascii="Bookman Old Style" w:hAnsi="Bookman Old Style"/>
        </w:rPr>
        <w:t xml:space="preserve"> uso intensivo de tecnologias de informação e comunicação</w:t>
      </w:r>
      <w:r w:rsidRPr="000720CC">
        <w:rPr>
          <w:rFonts w:ascii="Bookman Old Style" w:hAnsi="Bookman Old Style"/>
        </w:rPr>
        <w:t>, considerado como</w:t>
      </w:r>
      <w:r w:rsidR="008A6C12" w:rsidRPr="000720CC">
        <w:rPr>
          <w:rFonts w:ascii="Bookman Old Style" w:hAnsi="Bookman Old Style"/>
        </w:rPr>
        <w:t xml:space="preserve"> essencial para melhor aproveitamento dos </w:t>
      </w:r>
      <w:r w:rsidRPr="000720CC">
        <w:rPr>
          <w:rFonts w:ascii="Bookman Old Style" w:hAnsi="Bookman Old Style"/>
        </w:rPr>
        <w:t xml:space="preserve">recursos já </w:t>
      </w:r>
      <w:r w:rsidR="008A6C12" w:rsidRPr="000720CC">
        <w:rPr>
          <w:rFonts w:ascii="Bookman Old Style" w:hAnsi="Bookman Old Style"/>
        </w:rPr>
        <w:t>existentes, permitindo a tomada de decisões baseadas em evidências e em informações atualizadas</w:t>
      </w:r>
      <w:r w:rsidRPr="000720CC">
        <w:rPr>
          <w:rFonts w:ascii="Bookman Old Style" w:hAnsi="Bookman Old Style"/>
        </w:rPr>
        <w:t xml:space="preserve">, além de incrementar </w:t>
      </w:r>
      <w:r w:rsidR="008A6C12" w:rsidRPr="000720CC">
        <w:rPr>
          <w:rFonts w:ascii="Bookman Old Style" w:hAnsi="Bookman Old Style"/>
        </w:rPr>
        <w:t xml:space="preserve">a capacidade de planejamento, execução e adaptação das ações necessárias, com maiores e melhores impactos na gestão e nos resultados </w:t>
      </w:r>
      <w:r w:rsidRPr="000720CC">
        <w:rPr>
          <w:rFonts w:ascii="Bookman Old Style" w:hAnsi="Bookman Old Style"/>
        </w:rPr>
        <w:t>em sa</w:t>
      </w:r>
      <w:r w:rsidR="008A6C12" w:rsidRPr="000720CC">
        <w:rPr>
          <w:rFonts w:ascii="Bookman Old Style" w:hAnsi="Bookman Old Style"/>
        </w:rPr>
        <w:t xml:space="preserve">úde. </w:t>
      </w:r>
      <w:r w:rsidRPr="000720CC">
        <w:rPr>
          <w:rFonts w:ascii="Bookman Old Style" w:hAnsi="Bookman Old Style"/>
        </w:rPr>
        <w:t xml:space="preserve">Isso também </w:t>
      </w:r>
      <w:r w:rsidR="008A6C12" w:rsidRPr="000720CC">
        <w:rPr>
          <w:rFonts w:ascii="Bookman Old Style" w:hAnsi="Bookman Old Style"/>
        </w:rPr>
        <w:t>gera</w:t>
      </w:r>
      <w:r w:rsidRPr="000720CC">
        <w:rPr>
          <w:rFonts w:ascii="Bookman Old Style" w:hAnsi="Bookman Old Style"/>
        </w:rPr>
        <w:t>ria</w:t>
      </w:r>
      <w:r w:rsidR="008A6C12" w:rsidRPr="000720CC">
        <w:rPr>
          <w:rFonts w:ascii="Bookman Old Style" w:hAnsi="Bookman Old Style"/>
        </w:rPr>
        <w:t xml:space="preserve"> efeitos na gestão dos serviços, com acompanhamento epidemiológico mais amplo</w:t>
      </w:r>
      <w:r w:rsidRPr="000720CC">
        <w:rPr>
          <w:rFonts w:ascii="Bookman Old Style" w:hAnsi="Bookman Old Style"/>
        </w:rPr>
        <w:t xml:space="preserve"> e preciso, além de </w:t>
      </w:r>
      <w:r w:rsidR="008A6C12" w:rsidRPr="000720CC">
        <w:rPr>
          <w:rFonts w:ascii="Bookman Old Style" w:hAnsi="Bookman Old Style"/>
        </w:rPr>
        <w:t>sinalizador de tendências e riscos</w:t>
      </w:r>
      <w:r w:rsidRPr="000720CC">
        <w:rPr>
          <w:rFonts w:ascii="Bookman Old Style" w:hAnsi="Bookman Old Style"/>
        </w:rPr>
        <w:t xml:space="preserve">, promovendo ainda </w:t>
      </w:r>
      <w:r w:rsidR="008A6C12" w:rsidRPr="000720CC">
        <w:rPr>
          <w:rFonts w:ascii="Bookman Old Style" w:hAnsi="Bookman Old Style"/>
        </w:rPr>
        <w:t xml:space="preserve">a necessária adaptabilidade das estruturas do sistema </w:t>
      </w:r>
      <w:r w:rsidRPr="000720CC">
        <w:rPr>
          <w:rFonts w:ascii="Bookman Old Style" w:hAnsi="Bookman Old Style"/>
        </w:rPr>
        <w:t>em função d</w:t>
      </w:r>
      <w:r w:rsidR="008A6C12" w:rsidRPr="000720CC">
        <w:rPr>
          <w:rFonts w:ascii="Bookman Old Style" w:hAnsi="Bookman Old Style"/>
        </w:rPr>
        <w:t xml:space="preserve">as necessidades da população. </w:t>
      </w:r>
    </w:p>
    <w:p w14:paraId="39E54A71" w14:textId="77777777" w:rsidR="009A62A1" w:rsidRPr="000720CC" w:rsidRDefault="00E16D18" w:rsidP="008A6C12">
      <w:pPr>
        <w:spacing w:before="100" w:beforeAutospacing="1" w:after="100" w:afterAutospacing="1" w:line="240" w:lineRule="auto"/>
        <w:rPr>
          <w:rFonts w:ascii="Bookman Old Style" w:hAnsi="Bookman Old Style"/>
        </w:rPr>
      </w:pPr>
      <w:r w:rsidRPr="000720CC">
        <w:rPr>
          <w:rFonts w:ascii="Bookman Old Style" w:hAnsi="Bookman Old Style"/>
        </w:rPr>
        <w:t>Em tal campo, algumas propostas são enunciadas, como, por exemplo, a de m</w:t>
      </w:r>
      <w:r w:rsidR="008A6C12" w:rsidRPr="000720CC">
        <w:rPr>
          <w:rFonts w:ascii="Bookman Old Style" w:hAnsi="Bookman Old Style"/>
        </w:rPr>
        <w:t xml:space="preserve">anter e ampliar o financiamento da </w:t>
      </w:r>
      <w:r w:rsidRPr="000720CC">
        <w:rPr>
          <w:rFonts w:ascii="Bookman Old Style" w:hAnsi="Bookman Old Style"/>
        </w:rPr>
        <w:t>APS</w:t>
      </w:r>
      <w:r w:rsidR="008A6C12" w:rsidRPr="000720CC">
        <w:rPr>
          <w:rFonts w:ascii="Bookman Old Style" w:hAnsi="Bookman Old Style"/>
        </w:rPr>
        <w:t xml:space="preserve"> com metas claras e objetivas para a coleta e organização de dados e informações, para promover a divulgação de dados epidemiológicos e da estrutura das unidades e serviços prestados, utilizando estratégias adequadas para a aproximação efetiva com a comunidade. </w:t>
      </w:r>
      <w:r w:rsidRPr="000720CC">
        <w:rPr>
          <w:rFonts w:ascii="Bookman Old Style" w:hAnsi="Bookman Old Style"/>
        </w:rPr>
        <w:t>Além disso, u</w:t>
      </w:r>
      <w:r w:rsidR="008A6C12" w:rsidRPr="000720CC">
        <w:rPr>
          <w:rFonts w:ascii="Bookman Old Style" w:hAnsi="Bookman Old Style"/>
        </w:rPr>
        <w:t>tilizar a informação para promover a atividade intersetorial, visando o alcance dos objetivos do desenvolvimento sustentável</w:t>
      </w:r>
      <w:r w:rsidR="009A62A1" w:rsidRPr="000720CC">
        <w:rPr>
          <w:rFonts w:ascii="Bookman Old Style" w:hAnsi="Bookman Old Style"/>
        </w:rPr>
        <w:t xml:space="preserve">, bem como buscar estratégias de incrementar a </w:t>
      </w:r>
      <w:r w:rsidR="008A6C12" w:rsidRPr="000720CC">
        <w:rPr>
          <w:rFonts w:ascii="Bookman Old Style" w:hAnsi="Bookman Old Style"/>
        </w:rPr>
        <w:t xml:space="preserve">atratividade da atenção </w:t>
      </w:r>
      <w:r w:rsidR="008A6C12" w:rsidRPr="000720CC">
        <w:rPr>
          <w:rFonts w:ascii="Bookman Old Style" w:hAnsi="Bookman Old Style"/>
        </w:rPr>
        <w:lastRenderedPageBreak/>
        <w:t xml:space="preserve">primária para profissionais de </w:t>
      </w:r>
      <w:r w:rsidR="009A62A1" w:rsidRPr="000720CC">
        <w:rPr>
          <w:rFonts w:ascii="Bookman Old Style" w:hAnsi="Bookman Old Style"/>
        </w:rPr>
        <w:t>s</w:t>
      </w:r>
      <w:r w:rsidR="008A6C12" w:rsidRPr="000720CC">
        <w:rPr>
          <w:rFonts w:ascii="Bookman Old Style" w:hAnsi="Bookman Old Style"/>
        </w:rPr>
        <w:t xml:space="preserve">aúde, </w:t>
      </w:r>
      <w:r w:rsidR="009A62A1" w:rsidRPr="000720CC">
        <w:rPr>
          <w:rFonts w:ascii="Bookman Old Style" w:hAnsi="Bookman Old Style"/>
        </w:rPr>
        <w:t>com</w:t>
      </w:r>
      <w:r w:rsidR="008A6C12" w:rsidRPr="000720CC">
        <w:rPr>
          <w:rFonts w:ascii="Bookman Old Style" w:hAnsi="Bookman Old Style"/>
        </w:rPr>
        <w:t xml:space="preserve"> aumento da geração de valor público na entrega dos serviços e atividades. </w:t>
      </w:r>
      <w:r w:rsidR="009A62A1" w:rsidRPr="000720CC">
        <w:rPr>
          <w:rFonts w:ascii="Bookman Old Style" w:hAnsi="Bookman Old Style"/>
        </w:rPr>
        <w:t>Da mesma forma, a</w:t>
      </w:r>
      <w:r w:rsidR="008A6C12" w:rsidRPr="000720CC">
        <w:rPr>
          <w:rFonts w:ascii="Bookman Old Style" w:hAnsi="Bookman Old Style"/>
        </w:rPr>
        <w:t xml:space="preserve">umento no acesso e na resolutividade da atenção primária, com uso adequado de tecnologias e por meio do aprimoramento do processo de comunicação com a sociedade. </w:t>
      </w:r>
      <w:r w:rsidR="009A62A1" w:rsidRPr="000720CC">
        <w:rPr>
          <w:rFonts w:ascii="Bookman Old Style" w:hAnsi="Bookman Old Style"/>
        </w:rPr>
        <w:t>E também o d</w:t>
      </w:r>
      <w:r w:rsidR="008A6C12" w:rsidRPr="000720CC">
        <w:rPr>
          <w:rFonts w:ascii="Bookman Old Style" w:hAnsi="Bookman Old Style"/>
        </w:rPr>
        <w:t>esenvolvimento de uma cultura de dados nos profissionais de Saúde, nos gestores e na população</w:t>
      </w:r>
      <w:r w:rsidR="009A62A1" w:rsidRPr="000720CC">
        <w:rPr>
          <w:rFonts w:ascii="Bookman Old Style" w:hAnsi="Bookman Old Style"/>
        </w:rPr>
        <w:t xml:space="preserve">, com maior </w:t>
      </w:r>
      <w:r w:rsidR="008A6C12" w:rsidRPr="000720CC">
        <w:rPr>
          <w:rFonts w:ascii="Bookman Old Style" w:hAnsi="Bookman Old Style"/>
        </w:rPr>
        <w:t xml:space="preserve">visibilidade e transparência das informações relativas à gestão da </w:t>
      </w:r>
      <w:r w:rsidR="009A62A1" w:rsidRPr="000720CC">
        <w:rPr>
          <w:rFonts w:ascii="Bookman Old Style" w:hAnsi="Bookman Old Style"/>
        </w:rPr>
        <w:t>s</w:t>
      </w:r>
      <w:r w:rsidR="008A6C12" w:rsidRPr="000720CC">
        <w:rPr>
          <w:rFonts w:ascii="Bookman Old Style" w:hAnsi="Bookman Old Style"/>
        </w:rPr>
        <w:t>aúde</w:t>
      </w:r>
      <w:r w:rsidR="009A62A1" w:rsidRPr="000720CC">
        <w:rPr>
          <w:rFonts w:ascii="Bookman Old Style" w:hAnsi="Bookman Old Style"/>
        </w:rPr>
        <w:t xml:space="preserve">, nos diversos níveis de complexidade. </w:t>
      </w:r>
    </w:p>
    <w:p w14:paraId="139206DB" w14:textId="77777777" w:rsidR="009A62A1" w:rsidRPr="000720CC" w:rsidRDefault="009A62A1" w:rsidP="008A6C12">
      <w:pPr>
        <w:spacing w:before="100" w:beforeAutospacing="1" w:after="100" w:afterAutospacing="1" w:line="240" w:lineRule="auto"/>
        <w:rPr>
          <w:rFonts w:ascii="Bookman Old Style" w:hAnsi="Bookman Old Style"/>
        </w:rPr>
      </w:pPr>
      <w:r w:rsidRPr="000720CC">
        <w:rPr>
          <w:rFonts w:ascii="Bookman Old Style" w:hAnsi="Bookman Old Style"/>
        </w:rPr>
        <w:t>Possui destaque o chamado à p</w:t>
      </w:r>
      <w:r w:rsidR="008A6C12" w:rsidRPr="000720CC">
        <w:rPr>
          <w:rFonts w:ascii="Bookman Old Style" w:hAnsi="Bookman Old Style"/>
        </w:rPr>
        <w:t xml:space="preserve">articipação social ativa junto </w:t>
      </w:r>
      <w:r w:rsidRPr="000720CC">
        <w:rPr>
          <w:rFonts w:ascii="Bookman Old Style" w:hAnsi="Bookman Old Style"/>
        </w:rPr>
        <w:t xml:space="preserve">nos </w:t>
      </w:r>
      <w:r w:rsidR="008A6C12" w:rsidRPr="000720CC">
        <w:rPr>
          <w:rFonts w:ascii="Bookman Old Style" w:hAnsi="Bookman Old Style"/>
        </w:rPr>
        <w:t xml:space="preserve">conselhos </w:t>
      </w:r>
      <w:r w:rsidRPr="000720CC">
        <w:rPr>
          <w:rFonts w:ascii="Bookman Old Style" w:hAnsi="Bookman Old Style"/>
        </w:rPr>
        <w:t xml:space="preserve">formais </w:t>
      </w:r>
      <w:r w:rsidR="008A6C12" w:rsidRPr="000720CC">
        <w:rPr>
          <w:rFonts w:ascii="Bookman Old Style" w:hAnsi="Bookman Old Style"/>
        </w:rPr>
        <w:t xml:space="preserve">de </w:t>
      </w:r>
      <w:r w:rsidRPr="000720CC">
        <w:rPr>
          <w:rFonts w:ascii="Bookman Old Style" w:hAnsi="Bookman Old Style"/>
        </w:rPr>
        <w:t>s</w:t>
      </w:r>
      <w:r w:rsidR="008A6C12" w:rsidRPr="000720CC">
        <w:rPr>
          <w:rFonts w:ascii="Bookman Old Style" w:hAnsi="Bookman Old Style"/>
        </w:rPr>
        <w:t xml:space="preserve">aúde e </w:t>
      </w:r>
      <w:r w:rsidRPr="000720CC">
        <w:rPr>
          <w:rFonts w:ascii="Bookman Old Style" w:hAnsi="Bookman Old Style"/>
        </w:rPr>
        <w:t xml:space="preserve">também </w:t>
      </w:r>
      <w:r w:rsidR="008A6C12" w:rsidRPr="000720CC">
        <w:rPr>
          <w:rFonts w:ascii="Bookman Old Style" w:hAnsi="Bookman Old Style"/>
        </w:rPr>
        <w:t xml:space="preserve">em novas instâncias participativas, </w:t>
      </w:r>
      <w:r w:rsidRPr="000720CC">
        <w:rPr>
          <w:rFonts w:ascii="Bookman Old Style" w:hAnsi="Bookman Old Style"/>
        </w:rPr>
        <w:t xml:space="preserve">inclusive </w:t>
      </w:r>
      <w:r w:rsidR="008A6C12" w:rsidRPr="000720CC">
        <w:rPr>
          <w:rFonts w:ascii="Bookman Old Style" w:hAnsi="Bookman Old Style"/>
        </w:rPr>
        <w:t xml:space="preserve">junto às próprias unidades </w:t>
      </w:r>
      <w:r w:rsidRPr="000720CC">
        <w:rPr>
          <w:rFonts w:ascii="Bookman Old Style" w:hAnsi="Bookman Old Style"/>
        </w:rPr>
        <w:t xml:space="preserve">na ponta da linha </w:t>
      </w:r>
      <w:r w:rsidR="008A6C12" w:rsidRPr="000720CC">
        <w:rPr>
          <w:rFonts w:ascii="Bookman Old Style" w:hAnsi="Bookman Old Style"/>
        </w:rPr>
        <w:t xml:space="preserve">e seus profissionais. </w:t>
      </w:r>
      <w:r w:rsidRPr="000720CC">
        <w:rPr>
          <w:rFonts w:ascii="Bookman Old Style" w:hAnsi="Bookman Old Style"/>
        </w:rPr>
        <w:t>Busca-se, assim, e</w:t>
      </w:r>
      <w:r w:rsidR="008A6C12" w:rsidRPr="000720CC">
        <w:rPr>
          <w:rFonts w:ascii="Bookman Old Style" w:hAnsi="Bookman Old Style"/>
        </w:rPr>
        <w:t xml:space="preserve">ngajamento da população na elaboração e implementação de políticas públicas, principalmente nas estratégias de promoção de </w:t>
      </w:r>
      <w:r w:rsidRPr="000720CC">
        <w:rPr>
          <w:rFonts w:ascii="Bookman Old Style" w:hAnsi="Bookman Old Style"/>
        </w:rPr>
        <w:t>s</w:t>
      </w:r>
      <w:r w:rsidR="008A6C12" w:rsidRPr="000720CC">
        <w:rPr>
          <w:rFonts w:ascii="Bookman Old Style" w:hAnsi="Bookman Old Style"/>
        </w:rPr>
        <w:t xml:space="preserve">aúde, na perspectiva do autocuidado e da saúde populacional. </w:t>
      </w:r>
    </w:p>
    <w:p w14:paraId="437E840A" w14:textId="77777777" w:rsidR="009A62A1" w:rsidRPr="000720CC" w:rsidRDefault="009A62A1" w:rsidP="008A6C12">
      <w:pPr>
        <w:spacing w:before="100" w:beforeAutospacing="1" w:after="100" w:afterAutospacing="1" w:line="240" w:lineRule="auto"/>
        <w:rPr>
          <w:rFonts w:ascii="Bookman Old Style" w:hAnsi="Bookman Old Style"/>
        </w:rPr>
      </w:pPr>
      <w:r w:rsidRPr="000720CC">
        <w:rPr>
          <w:rFonts w:ascii="Bookman Old Style" w:hAnsi="Bookman Old Style"/>
        </w:rPr>
        <w:t>Considera o documento que a</w:t>
      </w:r>
      <w:r w:rsidR="008A6C12" w:rsidRPr="000720CC">
        <w:rPr>
          <w:rFonts w:ascii="Bookman Old Style" w:hAnsi="Bookman Old Style"/>
        </w:rPr>
        <w:t xml:space="preserve"> organização e a integração </w:t>
      </w:r>
      <w:r w:rsidRPr="000720CC">
        <w:rPr>
          <w:rFonts w:ascii="Bookman Old Style" w:hAnsi="Bookman Old Style"/>
        </w:rPr>
        <w:t xml:space="preserve">de </w:t>
      </w:r>
      <w:r w:rsidR="008A6C12" w:rsidRPr="000720CC">
        <w:rPr>
          <w:rFonts w:ascii="Bookman Old Style" w:hAnsi="Bookman Old Style"/>
        </w:rPr>
        <w:t xml:space="preserve">dados </w:t>
      </w:r>
      <w:r w:rsidRPr="000720CC">
        <w:rPr>
          <w:rFonts w:ascii="Bookman Old Style" w:hAnsi="Bookman Old Style"/>
        </w:rPr>
        <w:t xml:space="preserve">colhidos no sistema </w:t>
      </w:r>
      <w:r w:rsidR="008A6C12" w:rsidRPr="000720CC">
        <w:rPr>
          <w:rFonts w:ascii="Bookman Old Style" w:hAnsi="Bookman Old Style"/>
        </w:rPr>
        <w:t xml:space="preserve">têm o potencial de gerar informações valiosas para o planejamento das ações e dos investimentos necessários no sistema de Saúde, </w:t>
      </w:r>
      <w:r w:rsidRPr="000720CC">
        <w:rPr>
          <w:rFonts w:ascii="Bookman Old Style" w:hAnsi="Bookman Old Style"/>
        </w:rPr>
        <w:t xml:space="preserve">para </w:t>
      </w:r>
      <w:r w:rsidR="008A6C12" w:rsidRPr="000720CC">
        <w:rPr>
          <w:rFonts w:ascii="Bookman Old Style" w:hAnsi="Bookman Old Style"/>
        </w:rPr>
        <w:t xml:space="preserve">a antecipação de tendências epidemiológicas, a mitigação de desperdícios com duplicidade de exames, absenteísmo e ociosidade de serviços e profissionais, a promoção de realocações de investimentos, a identificação de comportamentos sociais frente a fatores de risco e suas causas, e o acompanhamento do impacto da resolutividade das ações e dos serviços ao longo da cadeia de cuidado, possibilitando focar esforços nos pacientes que mais precisam, garantindo a efetivação dos princípios e diretrizes constitucionais do sistema de </w:t>
      </w:r>
      <w:r w:rsidRPr="000720CC">
        <w:rPr>
          <w:rFonts w:ascii="Bookman Old Style" w:hAnsi="Bookman Old Style"/>
        </w:rPr>
        <w:t>s</w:t>
      </w:r>
      <w:r w:rsidR="008A6C12" w:rsidRPr="000720CC">
        <w:rPr>
          <w:rFonts w:ascii="Bookman Old Style" w:hAnsi="Bookman Old Style"/>
        </w:rPr>
        <w:t xml:space="preserve">aúde. </w:t>
      </w:r>
      <w:r w:rsidRPr="000720CC">
        <w:rPr>
          <w:rFonts w:ascii="Bookman Old Style" w:hAnsi="Bookman Old Style"/>
        </w:rPr>
        <w:t xml:space="preserve">Tal </w:t>
      </w:r>
      <w:r w:rsidR="008A6C12" w:rsidRPr="000720CC">
        <w:rPr>
          <w:rFonts w:ascii="Bookman Old Style" w:hAnsi="Bookman Old Style"/>
        </w:rPr>
        <w:t>integração de informações apoia</w:t>
      </w:r>
      <w:r w:rsidRPr="000720CC">
        <w:rPr>
          <w:rFonts w:ascii="Bookman Old Style" w:hAnsi="Bookman Old Style"/>
        </w:rPr>
        <w:t>ria</w:t>
      </w:r>
      <w:r w:rsidR="008A6C12" w:rsidRPr="000720CC">
        <w:rPr>
          <w:rFonts w:ascii="Bookman Old Style" w:hAnsi="Bookman Old Style"/>
        </w:rPr>
        <w:t xml:space="preserve"> o processo de tomada de decisão e garant</w:t>
      </w:r>
      <w:r w:rsidRPr="000720CC">
        <w:rPr>
          <w:rFonts w:ascii="Bookman Old Style" w:hAnsi="Bookman Old Style"/>
        </w:rPr>
        <w:t xml:space="preserve">iria, também, uma </w:t>
      </w:r>
      <w:r w:rsidR="008A6C12" w:rsidRPr="000720CC">
        <w:rPr>
          <w:rFonts w:ascii="Bookman Old Style" w:hAnsi="Bookman Old Style"/>
        </w:rPr>
        <w:t xml:space="preserve">melhor gestão dos recursos humanos e financeiros do sistema, favorecendo a sua sustentabilidade e o acesso pela população. </w:t>
      </w:r>
    </w:p>
    <w:p w14:paraId="38C9F285" w14:textId="0FBEE094" w:rsidR="008A6C12" w:rsidRPr="000720CC" w:rsidRDefault="009A62A1" w:rsidP="008A6C12">
      <w:pPr>
        <w:spacing w:before="100" w:beforeAutospacing="1" w:after="100" w:afterAutospacing="1" w:line="240" w:lineRule="auto"/>
        <w:rPr>
          <w:rFonts w:ascii="Bookman Old Style" w:hAnsi="Bookman Old Style"/>
        </w:rPr>
      </w:pPr>
      <w:r w:rsidRPr="000720CC">
        <w:rPr>
          <w:rFonts w:ascii="Bookman Old Style" w:hAnsi="Bookman Old Style"/>
        </w:rPr>
        <w:t>É reforçada a necessidade de se buscar a</w:t>
      </w:r>
      <w:r w:rsidR="008A6C12" w:rsidRPr="000720CC">
        <w:rPr>
          <w:rFonts w:ascii="Bookman Old Style" w:hAnsi="Bookman Old Style"/>
        </w:rPr>
        <w:t xml:space="preserve"> elaboração e </w:t>
      </w:r>
      <w:r w:rsidRPr="000720CC">
        <w:rPr>
          <w:rFonts w:ascii="Bookman Old Style" w:hAnsi="Bookman Old Style"/>
        </w:rPr>
        <w:t xml:space="preserve">a </w:t>
      </w:r>
      <w:r w:rsidR="008A6C12" w:rsidRPr="000720CC">
        <w:rPr>
          <w:rFonts w:ascii="Bookman Old Style" w:hAnsi="Bookman Old Style"/>
        </w:rPr>
        <w:t>adoção de indicadores de qualidade assistencial e de resultados clínicos</w:t>
      </w:r>
      <w:r w:rsidRPr="000720CC">
        <w:rPr>
          <w:rFonts w:ascii="Bookman Old Style" w:hAnsi="Bookman Old Style"/>
        </w:rPr>
        <w:t>,</w:t>
      </w:r>
      <w:r w:rsidR="008A6C12" w:rsidRPr="000720CC">
        <w:rPr>
          <w:rFonts w:ascii="Bookman Old Style" w:hAnsi="Bookman Old Style"/>
        </w:rPr>
        <w:t xml:space="preserve"> como forma de aperfeiçoar a alocação de recursos tanto no setor público quanto no privado. </w:t>
      </w:r>
      <w:r w:rsidRPr="000720CC">
        <w:rPr>
          <w:rFonts w:ascii="Bookman Old Style" w:hAnsi="Bookman Old Style"/>
        </w:rPr>
        <w:t>O</w:t>
      </w:r>
      <w:r w:rsidR="008A6C12" w:rsidRPr="000720CC">
        <w:rPr>
          <w:rFonts w:ascii="Bookman Old Style" w:hAnsi="Bookman Old Style"/>
        </w:rPr>
        <w:t xml:space="preserve"> envolvimento da sociedade na gestão do sistema, ainda que por vias indiretas</w:t>
      </w:r>
      <w:r w:rsidRPr="000720CC">
        <w:rPr>
          <w:rFonts w:ascii="Bookman Old Style" w:hAnsi="Bookman Old Style"/>
        </w:rPr>
        <w:t xml:space="preserve">, seria facilitado </w:t>
      </w:r>
      <w:r w:rsidR="008A6C12" w:rsidRPr="000720CC">
        <w:rPr>
          <w:rFonts w:ascii="Bookman Old Style" w:hAnsi="Bookman Old Style"/>
        </w:rPr>
        <w:t>pela disponibilização de informações e pelo estímulo à participação nas decisões relativas às políticas públicas</w:t>
      </w:r>
      <w:r w:rsidRPr="000720CC">
        <w:rPr>
          <w:rFonts w:ascii="Bookman Old Style" w:hAnsi="Bookman Old Style"/>
        </w:rPr>
        <w:t xml:space="preserve">, através da </w:t>
      </w:r>
      <w:r w:rsidR="008A6C12" w:rsidRPr="000720CC">
        <w:rPr>
          <w:rFonts w:ascii="Bookman Old Style" w:hAnsi="Bookman Old Style"/>
        </w:rPr>
        <w:t>gera</w:t>
      </w:r>
      <w:r w:rsidRPr="000720CC">
        <w:rPr>
          <w:rFonts w:ascii="Bookman Old Style" w:hAnsi="Bookman Old Style"/>
        </w:rPr>
        <w:t>ção de</w:t>
      </w:r>
      <w:r w:rsidR="008A6C12" w:rsidRPr="000720CC">
        <w:rPr>
          <w:rFonts w:ascii="Bookman Old Style" w:hAnsi="Bookman Old Style"/>
        </w:rPr>
        <w:t xml:space="preserve"> sentimento</w:t>
      </w:r>
      <w:r w:rsidRPr="000720CC">
        <w:rPr>
          <w:rFonts w:ascii="Bookman Old Style" w:hAnsi="Bookman Old Style"/>
        </w:rPr>
        <w:t>s</w:t>
      </w:r>
      <w:r w:rsidR="008A6C12" w:rsidRPr="000720CC">
        <w:rPr>
          <w:rFonts w:ascii="Bookman Old Style" w:hAnsi="Bookman Old Style"/>
        </w:rPr>
        <w:t xml:space="preserve"> de pertencimento em relação ao sistema de </w:t>
      </w:r>
      <w:r w:rsidRPr="000720CC">
        <w:rPr>
          <w:rFonts w:ascii="Bookman Old Style" w:hAnsi="Bookman Old Style"/>
        </w:rPr>
        <w:t>s</w:t>
      </w:r>
      <w:r w:rsidR="008A6C12" w:rsidRPr="000720CC">
        <w:rPr>
          <w:rFonts w:ascii="Bookman Old Style" w:hAnsi="Bookman Old Style"/>
        </w:rPr>
        <w:t xml:space="preserve">aúde. </w:t>
      </w:r>
    </w:p>
    <w:p w14:paraId="0E60B17E" w14:textId="7A7B8118" w:rsidR="008A6C12" w:rsidRPr="000720CC" w:rsidRDefault="009A62A1" w:rsidP="008A6C12">
      <w:pPr>
        <w:spacing w:before="100" w:beforeAutospacing="1" w:after="100" w:afterAutospacing="1" w:line="240" w:lineRule="auto"/>
        <w:rPr>
          <w:rFonts w:ascii="Bookman Old Style" w:hAnsi="Bookman Old Style"/>
        </w:rPr>
      </w:pPr>
      <w:r w:rsidRPr="000720CC">
        <w:rPr>
          <w:rFonts w:ascii="Bookman Old Style" w:hAnsi="Bookman Old Style"/>
        </w:rPr>
        <w:t>Em termos de propostas para tal campo tecnológico em saúde, o documento aponta como fundamentais as seguintes: (1) c</w:t>
      </w:r>
      <w:r w:rsidR="008A6C12" w:rsidRPr="000720CC">
        <w:rPr>
          <w:rFonts w:ascii="Bookman Old Style" w:hAnsi="Bookman Old Style"/>
        </w:rPr>
        <w:t xml:space="preserve">onsolidar a governança </w:t>
      </w:r>
      <w:proofErr w:type="spellStart"/>
      <w:r w:rsidR="008A6C12" w:rsidRPr="000720CC">
        <w:rPr>
          <w:rFonts w:ascii="Bookman Old Style" w:hAnsi="Bookman Old Style"/>
        </w:rPr>
        <w:t>inter</w:t>
      </w:r>
      <w:proofErr w:type="spellEnd"/>
      <w:r w:rsidR="008A6C12" w:rsidRPr="000720CC">
        <w:rPr>
          <w:rFonts w:ascii="Bookman Old Style" w:hAnsi="Bookman Old Style"/>
        </w:rPr>
        <w:t xml:space="preserve"> e multissetorial da e ampliar a participação das entidades da sociedade civil nesse processo, atraindo os atores relevantes para promover, sustentar e avançar os objetivos estratégicos da Saúde Digital</w:t>
      </w:r>
      <w:r w:rsidRPr="000720CC">
        <w:rPr>
          <w:rFonts w:ascii="Bookman Old Style" w:hAnsi="Bookman Old Style"/>
        </w:rPr>
        <w:t>; (2) a</w:t>
      </w:r>
      <w:r w:rsidR="008A6C12" w:rsidRPr="000720CC">
        <w:rPr>
          <w:rFonts w:ascii="Bookman Old Style" w:hAnsi="Bookman Old Style"/>
        </w:rPr>
        <w:t>celerar a implantação d</w:t>
      </w:r>
      <w:r w:rsidRPr="000720CC">
        <w:rPr>
          <w:rFonts w:ascii="Bookman Old Style" w:hAnsi="Bookman Old Style"/>
        </w:rPr>
        <w:t>e</w:t>
      </w:r>
      <w:r w:rsidR="008A6C12" w:rsidRPr="000720CC">
        <w:rPr>
          <w:rFonts w:ascii="Bookman Old Style" w:hAnsi="Bookman Old Style"/>
        </w:rPr>
        <w:t xml:space="preserve"> </w:t>
      </w:r>
      <w:r w:rsidRPr="000720CC">
        <w:rPr>
          <w:rFonts w:ascii="Bookman Old Style" w:hAnsi="Bookman Old Style"/>
        </w:rPr>
        <w:t>e</w:t>
      </w:r>
      <w:r w:rsidR="008A6C12" w:rsidRPr="000720CC">
        <w:rPr>
          <w:rFonts w:ascii="Bookman Old Style" w:hAnsi="Bookman Old Style"/>
        </w:rPr>
        <w:t>spaço</w:t>
      </w:r>
      <w:r w:rsidRPr="000720CC">
        <w:rPr>
          <w:rFonts w:ascii="Bookman Old Style" w:hAnsi="Bookman Old Style"/>
        </w:rPr>
        <w:t>s</w:t>
      </w:r>
      <w:r w:rsidR="008A6C12" w:rsidRPr="000720CC">
        <w:rPr>
          <w:rFonts w:ascii="Bookman Old Style" w:hAnsi="Bookman Old Style"/>
        </w:rPr>
        <w:t xml:space="preserve"> de </w:t>
      </w:r>
      <w:r w:rsidRPr="000720CC">
        <w:rPr>
          <w:rFonts w:ascii="Bookman Old Style" w:hAnsi="Bookman Old Style"/>
        </w:rPr>
        <w:t>c</w:t>
      </w:r>
      <w:r w:rsidR="008A6C12" w:rsidRPr="000720CC">
        <w:rPr>
          <w:rFonts w:ascii="Bookman Old Style" w:hAnsi="Bookman Old Style"/>
        </w:rPr>
        <w:t>olaboração para que todos os atores públicos e privados da cadeia de serviços e produtos de Saúde se aproximem do tema, compreendam o seu valor e possam aportar à</w:t>
      </w:r>
      <w:r w:rsidRPr="000720CC">
        <w:rPr>
          <w:rFonts w:ascii="Bookman Old Style" w:hAnsi="Bookman Old Style"/>
        </w:rPr>
        <w:t>s estratégias vigentes (designadas como</w:t>
      </w:r>
      <w:r w:rsidR="008A6C12" w:rsidRPr="000720CC">
        <w:rPr>
          <w:rFonts w:ascii="Bookman Old Style" w:hAnsi="Bookman Old Style"/>
        </w:rPr>
        <w:t xml:space="preserve"> ESD28</w:t>
      </w:r>
      <w:r w:rsidRPr="000720CC">
        <w:rPr>
          <w:rFonts w:ascii="Bookman Old Style" w:hAnsi="Bookman Old Style"/>
        </w:rPr>
        <w:t>)</w:t>
      </w:r>
      <w:r w:rsidR="008A6C12" w:rsidRPr="000720CC">
        <w:rPr>
          <w:rFonts w:ascii="Bookman Old Style" w:hAnsi="Bookman Old Style"/>
        </w:rPr>
        <w:t xml:space="preserve"> recursos financeiros, humanos, materiais, organizacionais, metodológicos e de representatividade</w:t>
      </w:r>
      <w:r w:rsidR="000720CC" w:rsidRPr="000720CC">
        <w:rPr>
          <w:rFonts w:ascii="Bookman Old Style" w:hAnsi="Bookman Old Style"/>
        </w:rPr>
        <w:t>; (3) o</w:t>
      </w:r>
      <w:r w:rsidR="008A6C12" w:rsidRPr="000720CC">
        <w:rPr>
          <w:rFonts w:ascii="Bookman Old Style" w:hAnsi="Bookman Old Style"/>
        </w:rPr>
        <w:t>rientar organismos privados e públicos das três esferas de governo de fomento à inovação, à pesquisa e desenvolvimento a utilizarem a ESD28 como instrumento para priorização de investimentos em iniciativas de Saúde Digital</w:t>
      </w:r>
      <w:r w:rsidR="000720CC" w:rsidRPr="000720CC">
        <w:rPr>
          <w:rFonts w:ascii="Bookman Old Style" w:hAnsi="Bookman Old Style"/>
        </w:rPr>
        <w:t xml:space="preserve">; (4) </w:t>
      </w:r>
      <w:r w:rsidR="008A6C12" w:rsidRPr="000720CC">
        <w:rPr>
          <w:rFonts w:ascii="Bookman Old Style" w:hAnsi="Bookman Old Style"/>
        </w:rPr>
        <w:t xml:space="preserve">Estimular o desenvolvimento de modelos de gestão baseada em evidências, promovendo o acesso aos dados nos diferentes </w:t>
      </w:r>
      <w:r w:rsidR="008A6C12" w:rsidRPr="000720CC">
        <w:rPr>
          <w:rFonts w:ascii="Bookman Old Style" w:hAnsi="Bookman Old Style"/>
        </w:rPr>
        <w:lastRenderedPageBreak/>
        <w:t>serviços públicos ou privados</w:t>
      </w:r>
      <w:r w:rsidR="000720CC" w:rsidRPr="000720CC">
        <w:rPr>
          <w:rFonts w:ascii="Bookman Old Style" w:hAnsi="Bookman Old Style"/>
        </w:rPr>
        <w:t xml:space="preserve"> e também de </w:t>
      </w:r>
      <w:r w:rsidR="008A6C12" w:rsidRPr="000720CC">
        <w:rPr>
          <w:rFonts w:ascii="Bookman Old Style" w:hAnsi="Bookman Old Style"/>
        </w:rPr>
        <w:t>iniciativas de Saúde Digital visando a organização de um ecossistema de Saúde conectada e cidades saudáveis</w:t>
      </w:r>
      <w:r w:rsidR="000720CC" w:rsidRPr="000720CC">
        <w:rPr>
          <w:rFonts w:ascii="Bookman Old Style" w:hAnsi="Bookman Old Style"/>
        </w:rPr>
        <w:t>, a</w:t>
      </w:r>
      <w:r w:rsidR="008A6C12" w:rsidRPr="000720CC">
        <w:rPr>
          <w:rFonts w:ascii="Bookman Old Style" w:hAnsi="Bookman Old Style"/>
        </w:rPr>
        <w:t>o mesmo tempo, aprimor</w:t>
      </w:r>
      <w:r w:rsidR="000720CC" w:rsidRPr="000720CC">
        <w:rPr>
          <w:rFonts w:ascii="Bookman Old Style" w:hAnsi="Bookman Old Style"/>
        </w:rPr>
        <w:t>ando</w:t>
      </w:r>
      <w:r w:rsidR="008A6C12" w:rsidRPr="000720CC">
        <w:rPr>
          <w:rFonts w:ascii="Bookman Old Style" w:hAnsi="Bookman Old Style"/>
        </w:rPr>
        <w:t xml:space="preserve"> a captação de informações que permitam o acompanhamento dos investimentos locais em </w:t>
      </w:r>
      <w:r w:rsidR="000720CC" w:rsidRPr="000720CC">
        <w:rPr>
          <w:rFonts w:ascii="Bookman Old Style" w:hAnsi="Bookman Old Style"/>
        </w:rPr>
        <w:t>s</w:t>
      </w:r>
      <w:r w:rsidR="008A6C12" w:rsidRPr="000720CC">
        <w:rPr>
          <w:rFonts w:ascii="Bookman Old Style" w:hAnsi="Bookman Old Style"/>
        </w:rPr>
        <w:t>aúde.</w:t>
      </w:r>
    </w:p>
    <w:p w14:paraId="287657FF" w14:textId="6A9272DE" w:rsidR="008A6C12" w:rsidRPr="000720CC" w:rsidRDefault="008A6C12" w:rsidP="008A6C12">
      <w:pPr>
        <w:spacing w:before="100" w:beforeAutospacing="1" w:after="100" w:afterAutospacing="1" w:line="240" w:lineRule="auto"/>
        <w:rPr>
          <w:rFonts w:ascii="Bookman Old Style" w:hAnsi="Bookman Old Style"/>
        </w:rPr>
      </w:pPr>
      <w:r w:rsidRPr="000720CC">
        <w:rPr>
          <w:rFonts w:ascii="Bookman Old Style" w:hAnsi="Bookman Old Style"/>
        </w:rPr>
        <w:t>E ainda</w:t>
      </w:r>
      <w:r w:rsidR="000720CC">
        <w:rPr>
          <w:rFonts w:ascii="Bookman Old Style" w:hAnsi="Bookman Old Style"/>
        </w:rPr>
        <w:t>, além disso, enfatizam</w:t>
      </w:r>
      <w:r w:rsidRPr="000720CC">
        <w:rPr>
          <w:rFonts w:ascii="Bookman Old Style" w:hAnsi="Bookman Old Style"/>
        </w:rPr>
        <w:t>:</w:t>
      </w:r>
      <w:r w:rsidR="000720CC">
        <w:rPr>
          <w:rFonts w:ascii="Bookman Old Style" w:hAnsi="Bookman Old Style"/>
        </w:rPr>
        <w:t xml:space="preserve"> (1) e</w:t>
      </w:r>
      <w:r w:rsidRPr="000720CC">
        <w:rPr>
          <w:rFonts w:ascii="Bookman Old Style" w:hAnsi="Bookman Old Style"/>
        </w:rPr>
        <w:t>stabelecer uma política pública para inovação em Saúde que aproxime universidades, empresas e institutos públicos, defina objetivos e prioridades, mantenha projetos por longo prazo e evite as reiteradas mudanças e o excesso de órgãos envolvidos em sua elaboração. Que seja sólida, clara e sustentável, capaz de suportar acordos e parcerias de transferência de tecnologia e que possibilite o desenvolvimento e consolidação do complexo industrial de Saúde no país</w:t>
      </w:r>
      <w:r w:rsidR="000720CC">
        <w:rPr>
          <w:rFonts w:ascii="Bookman Old Style" w:hAnsi="Bookman Old Style"/>
        </w:rPr>
        <w:t>; (2) e</w:t>
      </w:r>
      <w:r w:rsidRPr="000720CC">
        <w:rPr>
          <w:rFonts w:ascii="Bookman Old Style" w:hAnsi="Bookman Old Style"/>
        </w:rPr>
        <w:t>stabelecer um ambiente legal e regulatório seguro, estável e competitivo para a realização de pesquisas clínicas no país, permitindo maior acesso dos pacientes, incluindo a definição de um prazo para a proteção do dossiê de testes de medicamentos de uso humano</w:t>
      </w:r>
      <w:r w:rsidR="000720CC">
        <w:rPr>
          <w:rFonts w:ascii="Bookman Old Style" w:hAnsi="Bookman Old Style"/>
        </w:rPr>
        <w:t>; (3) f</w:t>
      </w:r>
      <w:r w:rsidRPr="000720CC">
        <w:rPr>
          <w:rFonts w:ascii="Bookman Old Style" w:hAnsi="Bookman Old Style"/>
        </w:rPr>
        <w:t>ortalecer a atuação e a autonomia técnica e financeira do INPI e das agências reguladoras, garantindo sua independência e celeridade nos processos de análise de patentes, proteção da marca e inovações e a proteção de dados de teste.</w:t>
      </w:r>
    </w:p>
    <w:p w14:paraId="511019AE" w14:textId="77777777" w:rsidR="008A6C12" w:rsidRPr="000720CC" w:rsidRDefault="008A6C12" w:rsidP="008A6C12">
      <w:pPr>
        <w:spacing w:before="100" w:beforeAutospacing="1" w:after="100" w:afterAutospacing="1" w:line="240" w:lineRule="auto"/>
        <w:rPr>
          <w:rFonts w:ascii="Bookman Old Style" w:hAnsi="Bookman Old Style"/>
        </w:rPr>
      </w:pPr>
      <w:r w:rsidRPr="000720CC">
        <w:rPr>
          <w:rFonts w:ascii="Bookman Old Style" w:hAnsi="Bookman Old Style"/>
        </w:rPr>
        <w:t>Arrematando o documento, o Instituto Coalizão Saúde afirma que acredita e trabalha por um sistema melhor, mais sustentável e que atenda de maneira mais plena os anseios da população, reconhecendo que apenas a integração efetiva entre os setores público e privado será capaz de construir algo assim.</w:t>
      </w:r>
    </w:p>
    <w:p w14:paraId="71B61B99" w14:textId="0045125F" w:rsidR="008A6C12" w:rsidRDefault="000720CC" w:rsidP="008A6C12">
      <w:pPr>
        <w:spacing w:before="100" w:beforeAutospacing="1" w:after="100" w:afterAutospacing="1" w:line="240" w:lineRule="auto"/>
        <w:rPr>
          <w:rFonts w:ascii="Bookman Old Style" w:hAnsi="Bookman Old Style"/>
        </w:rPr>
      </w:pPr>
      <w:r>
        <w:rPr>
          <w:rFonts w:ascii="Bookman Old Style" w:hAnsi="Bookman Old Style"/>
        </w:rPr>
        <w:t xml:space="preserve"> ***FIM***</w:t>
      </w:r>
    </w:p>
    <w:p w14:paraId="449F6178" w14:textId="14105DF9" w:rsidR="000720CC" w:rsidRPr="000720CC" w:rsidRDefault="00134F42" w:rsidP="008A6C12">
      <w:pPr>
        <w:spacing w:before="100" w:beforeAutospacing="1" w:after="100" w:afterAutospacing="1" w:line="240" w:lineRule="auto"/>
        <w:rPr>
          <w:rFonts w:ascii="Bookman Old Style" w:hAnsi="Bookman Old Style"/>
        </w:rPr>
      </w:pPr>
      <w:r>
        <w:rPr>
          <w:rFonts w:ascii="Bookman Old Style" w:hAnsi="Bookman Old Style"/>
        </w:rPr>
        <w:t xml:space="preserve">Ver documento completo: </w:t>
      </w:r>
      <w:hyperlink r:id="rId5" w:history="1">
        <w:r>
          <w:rPr>
            <w:rStyle w:val="Hyperlink"/>
          </w:rPr>
          <w:t xml:space="preserve">Propostas para a Saúde do Brasil 2023 – 2030 - </w:t>
        </w:r>
        <w:proofErr w:type="spellStart"/>
        <w:r>
          <w:rPr>
            <w:rStyle w:val="Hyperlink"/>
          </w:rPr>
          <w:t>Icos</w:t>
        </w:r>
        <w:proofErr w:type="spellEnd"/>
      </w:hyperlink>
    </w:p>
    <w:p w14:paraId="2343EB49" w14:textId="77777777" w:rsidR="00D54234" w:rsidRPr="000720CC" w:rsidRDefault="00D54234">
      <w:pPr>
        <w:rPr>
          <w:rFonts w:ascii="Bookman Old Style" w:hAnsi="Bookman Old Style"/>
        </w:rPr>
      </w:pPr>
    </w:p>
    <w:sectPr w:rsidR="00D54234" w:rsidRPr="000720CC" w:rsidSect="00725910">
      <w:pgSz w:w="11906" w:h="16838" w:code="9"/>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8F588E"/>
    <w:multiLevelType w:val="hybridMultilevel"/>
    <w:tmpl w:val="2228A7B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917594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C12"/>
    <w:rsid w:val="000720CC"/>
    <w:rsid w:val="00134F42"/>
    <w:rsid w:val="00725910"/>
    <w:rsid w:val="008427EF"/>
    <w:rsid w:val="008A6C12"/>
    <w:rsid w:val="0094701F"/>
    <w:rsid w:val="009A62A1"/>
    <w:rsid w:val="00AA78C3"/>
    <w:rsid w:val="00C94ED9"/>
    <w:rsid w:val="00D54234"/>
    <w:rsid w:val="00E16D1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1335E"/>
  <w15:chartTrackingRefBased/>
  <w15:docId w15:val="{30097AFE-1613-4E5F-A24D-D68684EBC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C1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8A6C12"/>
    <w:pPr>
      <w:ind w:left="720"/>
      <w:contextualSpacing/>
    </w:pPr>
  </w:style>
  <w:style w:type="character" w:styleId="Hyperlink">
    <w:name w:val="Hyperlink"/>
    <w:basedOn w:val="Fontepargpadro"/>
    <w:uiPriority w:val="99"/>
    <w:semiHidden/>
    <w:unhideWhenUsed/>
    <w:rsid w:val="00134F4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icos.org.br/propostas-para-a-saude-do-brasil-2023-2030/"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2885</Words>
  <Characters>15582</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dc:creator>
  <cp:keywords/>
  <dc:description/>
  <cp:lastModifiedBy>FLAVIO</cp:lastModifiedBy>
  <cp:revision>2</cp:revision>
  <dcterms:created xsi:type="dcterms:W3CDTF">2022-11-23T18:31:00Z</dcterms:created>
  <dcterms:modified xsi:type="dcterms:W3CDTF">2022-11-23T18:31:00Z</dcterms:modified>
</cp:coreProperties>
</file>