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E4A18" w14:textId="47728EDF" w:rsidR="00D54234" w:rsidRPr="00957D62" w:rsidRDefault="00957D62">
      <w:pPr>
        <w:rPr>
          <w:rFonts w:ascii="Bookman Old Style" w:hAnsi="Bookman Old Style"/>
          <w:b/>
          <w:bCs/>
          <w:sz w:val="28"/>
          <w:szCs w:val="28"/>
        </w:rPr>
      </w:pPr>
      <w:r w:rsidRPr="00957D62">
        <w:rPr>
          <w:rFonts w:ascii="Bookman Old Style" w:hAnsi="Bookman Old Style"/>
          <w:b/>
          <w:bCs/>
          <w:sz w:val="28"/>
          <w:szCs w:val="28"/>
        </w:rPr>
        <w:t>Saúde em Portugal</w:t>
      </w:r>
    </w:p>
    <w:p w14:paraId="66932FF8" w14:textId="77777777" w:rsidR="00957D62" w:rsidRPr="00957D62" w:rsidRDefault="00957D62"/>
    <w:p w14:paraId="583783D7"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ascii="Algerian" w:hAnsi="Algerian" w:cstheme="minorHAnsi"/>
          <w:sz w:val="56"/>
          <w:szCs w:val="56"/>
        </w:rPr>
        <w:t>D</w:t>
      </w:r>
      <w:r w:rsidRPr="00957D62">
        <w:rPr>
          <w:rFonts w:cstheme="minorHAnsi"/>
          <w:sz w:val="32"/>
          <w:szCs w:val="32"/>
        </w:rPr>
        <w:t>aqui de minha janela em Cascais, a Terra Lusitana me chega aos sentidos através de várias imagens: pinheiros bravos e oliveiras nas encostas; pés de couve nos quintais; ovelhinhas em apriscos; patos e galinhas ciscando em quintais; algumas ruínas; casarões senhoriais; modernos conjuntos habitacionais. O mar onipresente no país apenas envia sua brisa, pois não é possível enxerga-lo daqui. Tudo ao mesmo tempo, agora! Junta-se assim o moderno e o arcaico; o natural e o construído pelo homem; o simples e o complexo; a gente rica e a remediada, pois não chego a ver pobreza por aqui.</w:t>
      </w:r>
    </w:p>
    <w:p w14:paraId="64C9B0CF"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Que país será este, tão conhecido e ao mesmo tempo ignorado por nós brasileiros. Será um espelho onde poderíamos ver refletidas algumas de nossas vergonhas? Na saúde, por exemplo.</w:t>
      </w:r>
    </w:p>
    <w:p w14:paraId="2890F002"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Em 2011 eles estavam simplesmente quebrados, como nós, hoje ou quase sempre. E passaram o chapéu, rendendo-se ao polêmico acordo firmado com o FMI, Banco Central e Comissão da União Europeia – a famigerada </w:t>
      </w:r>
      <w:proofErr w:type="spellStart"/>
      <w:r w:rsidRPr="00957D62">
        <w:rPr>
          <w:rFonts w:cstheme="minorHAnsi"/>
          <w:i/>
          <w:sz w:val="32"/>
          <w:szCs w:val="32"/>
        </w:rPr>
        <w:t>troika</w:t>
      </w:r>
      <w:proofErr w:type="spellEnd"/>
      <w:r w:rsidRPr="00957D62">
        <w:rPr>
          <w:rFonts w:cstheme="minorHAnsi"/>
          <w:i/>
          <w:sz w:val="32"/>
          <w:szCs w:val="32"/>
        </w:rPr>
        <w:t>.</w:t>
      </w:r>
      <w:r w:rsidRPr="00957D62">
        <w:rPr>
          <w:rFonts w:cstheme="minorHAnsi"/>
          <w:sz w:val="32"/>
          <w:szCs w:val="32"/>
        </w:rPr>
        <w:t xml:space="preserve"> Foi assim aplicado ao país o amargo remédio da </w:t>
      </w:r>
      <w:r w:rsidRPr="00957D62">
        <w:rPr>
          <w:rFonts w:cstheme="minorHAnsi"/>
          <w:i/>
          <w:sz w:val="32"/>
          <w:szCs w:val="32"/>
        </w:rPr>
        <w:t>austeridade</w:t>
      </w:r>
      <w:r w:rsidRPr="00957D62">
        <w:rPr>
          <w:rFonts w:cstheme="minorHAnsi"/>
          <w:sz w:val="32"/>
          <w:szCs w:val="32"/>
        </w:rPr>
        <w:t>.</w:t>
      </w:r>
    </w:p>
    <w:p w14:paraId="5B544B66" w14:textId="77777777" w:rsidR="00957D62" w:rsidRPr="00957D62" w:rsidRDefault="00957D62" w:rsidP="00957D62">
      <w:pPr>
        <w:spacing w:before="100" w:beforeAutospacing="1" w:after="100" w:afterAutospacing="1" w:line="240" w:lineRule="auto"/>
        <w:jc w:val="both"/>
        <w:rPr>
          <w:rStyle w:val="Forte"/>
          <w:rFonts w:cstheme="minorHAnsi"/>
          <w:b w:val="0"/>
          <w:bCs w:val="0"/>
          <w:color w:val="262626"/>
          <w:sz w:val="32"/>
          <w:szCs w:val="32"/>
        </w:rPr>
      </w:pPr>
      <w:r w:rsidRPr="00957D62">
        <w:rPr>
          <w:rFonts w:cstheme="minorHAnsi"/>
          <w:sz w:val="32"/>
          <w:szCs w:val="32"/>
        </w:rPr>
        <w:t xml:space="preserve">Estudos recentes revelam que </w:t>
      </w:r>
      <w:r w:rsidRPr="00957D62">
        <w:rPr>
          <w:rFonts w:cstheme="minorHAnsi"/>
          <w:color w:val="262626"/>
          <w:sz w:val="32"/>
          <w:szCs w:val="32"/>
        </w:rPr>
        <w:t xml:space="preserve">Portugal era um país com </w:t>
      </w:r>
      <w:r w:rsidRPr="00957D62">
        <w:rPr>
          <w:rStyle w:val="Forte"/>
          <w:rFonts w:cstheme="minorHAnsi"/>
          <w:b w:val="0"/>
          <w:bCs w:val="0"/>
          <w:color w:val="262626"/>
          <w:sz w:val="32"/>
          <w:szCs w:val="32"/>
        </w:rPr>
        <w:t>grande desigualdade social antes da crise</w:t>
      </w:r>
      <w:r w:rsidRPr="00957D62">
        <w:rPr>
          <w:rFonts w:cstheme="minorHAnsi"/>
          <w:color w:val="262626"/>
          <w:sz w:val="32"/>
          <w:szCs w:val="32"/>
        </w:rPr>
        <w:t xml:space="preserve"> da primeira década do presente século, sendo mesmo comparado a países como a Grécia. Entretanto, vendo-se obrigado a </w:t>
      </w:r>
      <w:r w:rsidRPr="00957D62">
        <w:rPr>
          <w:rStyle w:val="nfase"/>
          <w:rFonts w:cstheme="minorHAnsi"/>
          <w:color w:val="262626"/>
          <w:sz w:val="32"/>
          <w:szCs w:val="32"/>
        </w:rPr>
        <w:t>apertar o cinto</w:t>
      </w:r>
      <w:r w:rsidRPr="00957D62">
        <w:rPr>
          <w:rFonts w:cstheme="minorHAnsi"/>
          <w:color w:val="262626"/>
          <w:sz w:val="32"/>
          <w:szCs w:val="32"/>
        </w:rPr>
        <w:t xml:space="preserve"> pela adesão ao protocolo imposto pela </w:t>
      </w:r>
      <w:proofErr w:type="spellStart"/>
      <w:r w:rsidRPr="00957D62">
        <w:rPr>
          <w:rFonts w:cstheme="minorHAnsi"/>
          <w:i/>
          <w:color w:val="262626"/>
          <w:sz w:val="32"/>
          <w:szCs w:val="32"/>
        </w:rPr>
        <w:t>troika</w:t>
      </w:r>
      <w:proofErr w:type="spellEnd"/>
      <w:r w:rsidRPr="00957D62">
        <w:rPr>
          <w:rFonts w:cstheme="minorHAnsi"/>
          <w:color w:val="262626"/>
          <w:sz w:val="32"/>
          <w:szCs w:val="32"/>
        </w:rPr>
        <w:t xml:space="preserve">, conseguiu fazê-lo protegendo as partes mais vulneráveis da sociedade, além de ser também considerado exceção positiva diante das fracassadas medidas de austeridade concebidas justamente para reduzir a desigualdade. Isso se explicaria, pelo menos em parte, pelo fato de que em Portugal as elites políticas foram mais sensíveis aos protestos públicos, destacando-se também a reversão de </w:t>
      </w:r>
      <w:r w:rsidRPr="00957D62">
        <w:rPr>
          <w:rStyle w:val="Forte"/>
          <w:rFonts w:cstheme="minorHAnsi"/>
          <w:b w:val="0"/>
          <w:bCs w:val="0"/>
          <w:color w:val="262626"/>
          <w:sz w:val="32"/>
          <w:szCs w:val="32"/>
        </w:rPr>
        <w:t xml:space="preserve">algumas das </w:t>
      </w:r>
      <w:r w:rsidRPr="00957D62">
        <w:rPr>
          <w:rStyle w:val="Forte"/>
          <w:rFonts w:cstheme="minorHAnsi"/>
          <w:b w:val="0"/>
          <w:bCs w:val="0"/>
          <w:color w:val="262626"/>
          <w:sz w:val="32"/>
          <w:szCs w:val="32"/>
        </w:rPr>
        <w:lastRenderedPageBreak/>
        <w:t>medidas de austeridade pelo Poder Judiciário (Tribunal Constitucional).</w:t>
      </w:r>
    </w:p>
    <w:p w14:paraId="4BDD7D9E"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Fato peculiar e curioso em Portugal foi a mudança de governo ocorrida em 2015, recebendo o a denominação de “Geringonça”, liderado pelo primeiro-ministro António Costa, do Partido Socialista (PS), de centro-esquerda, em coalisão com siglas até de extrema-esquerda, como o Partido Comunista Português (PCP), o Bloco de Esquerda e o partido Os Verdes. Isso aconteceu de maneira improvável, pois após governar Portugal entre 2011 e 2015, as forças de centro-direita lideradas por Pedro Passos Coelho, do Partido Social Democrata (PSD), que haviam implantado as políticas de austeridade, mesmo tendo vencido as eleições legislativas de 2015, não conseguiram formar maioria no parlamento. Assim, em novembro de 2015, a centro-direita foi derrubada pela referida coalizão de esquerda, detentora, então, da maioria na Assembleia. </w:t>
      </w:r>
    </w:p>
    <w:p w14:paraId="0B28F004"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Geringonça, como se sabe, é termo depreciativo, mas o termo passou a ser adotado por comentaristas políticos e também por integrantes da referia coalisão, tendo adquirido conotação positiva, por designar a força de um governo apontado como fraco em sua origem.</w:t>
      </w:r>
    </w:p>
    <w:p w14:paraId="3C8C8638"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As águas assim rolaram, afetando as atividades econômicas gerais e os empregos, mas na saúde não parece ter havido grande retrocesso, mesmo diante das reformas atuais que buscam contenção de custos e aumento de eficiência.</w:t>
      </w:r>
    </w:p>
    <w:p w14:paraId="7605F818"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Em 2014, a expectativa média de vida em Portugal era de 81,3 anos, um pouco maior do que a média da União Europeia (UE), o que não é pouca coisa, embora persistissem diferenças significativas entre homens e mulheres, com vantagens para estas últimas, em termos comparativos com os demais países da região.</w:t>
      </w:r>
    </w:p>
    <w:p w14:paraId="5E0BA42F"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Mesmo apesar de estarem se reduzindo com o passar dos anos, as inequidades em saúde permanecem como um desafio para a </w:t>
      </w:r>
      <w:r w:rsidRPr="00957D62">
        <w:rPr>
          <w:rFonts w:cstheme="minorHAnsi"/>
          <w:sz w:val="32"/>
          <w:szCs w:val="32"/>
        </w:rPr>
        <w:lastRenderedPageBreak/>
        <w:t>saúde em Portugal, considerando que a população do país, apesar de relativamente pequena (cerca de 10 milhões de habitantes), não se distribui por igual ao longo do território, concentrando-se no litoral e no entorno de cidades como Lisboa e Porto, fazendo com que o interior e as partes mais remotas do país sejam relativamente desguarnecidas, em termos de saúde e de outras políticas públicas. E é justamente nessas regiões que se concentra uma população de menor renda e mais anos de vida.</w:t>
      </w:r>
    </w:p>
    <w:p w14:paraId="7FA67577"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Ainda do ponto de vista demográfico, nos anos recentes das políticas de austeridade, aumentou a migração de portugueses para outros países, principalmente da UE, drenando não só mão de obra qualificada como contribuintes fiscais, dada a menor faixa etária média em tal grupo. Mas ao mesmo tempo declinaram as taxas de imigração para o país, principalmente a partir da África, embora não provavelmente do Brasil.</w:t>
      </w:r>
    </w:p>
    <w:p w14:paraId="2FF540A1"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Mesmo com uma situação até certo ponto equilibrada, Portugal continua sendo um país desigual na Europa, em termos sanitários, com maiores diferenças entre homens e mulheres na expectativa de vida e na carga de doenças, por exemplo, do que resultam grandes desafios para a seguridade social e para o sistema de saúde em particular no país.   </w:t>
      </w:r>
    </w:p>
    <w:p w14:paraId="6EBD37A1"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Portugal possuía, até 1974, nos anos da ditadura salazarista, um sistema de saúde calcado na combinação fragmentada de atuação filantrópica, governamental, previdenciária e privada, distante de um sistema efetivo de direito universal. Algo que já vimos aqui no Brasil também. O sistema implantado após a Revolução dos Cravos não foi efetivamente unificado, pois subsistem componentes diferenciados, de natureza pública e privada. Mas o Serviço (e não “Sistema”) Nacional de Saúde (SNS) daqui é nominalmente </w:t>
      </w:r>
      <w:r w:rsidRPr="00957D62">
        <w:rPr>
          <w:rFonts w:cstheme="minorHAnsi"/>
          <w:i/>
          <w:sz w:val="32"/>
          <w:szCs w:val="32"/>
        </w:rPr>
        <w:t>universal</w:t>
      </w:r>
      <w:r w:rsidRPr="00957D62">
        <w:rPr>
          <w:rFonts w:cstheme="minorHAnsi"/>
          <w:sz w:val="32"/>
          <w:szCs w:val="32"/>
        </w:rPr>
        <w:t xml:space="preserve">, descentralizado às regiões administrativas do país (não a municípios), com estruturas de gestão estratégica da saúde populacional que garantem a implementação dos objetivos nacionais da política de saúde, </w:t>
      </w:r>
      <w:r w:rsidRPr="00957D62">
        <w:rPr>
          <w:rFonts w:cstheme="minorHAnsi"/>
          <w:sz w:val="32"/>
          <w:szCs w:val="32"/>
        </w:rPr>
        <w:lastRenderedPageBreak/>
        <w:t xml:space="preserve">através da supervisão dos hospitais, do gerenciamento dos centros de </w:t>
      </w:r>
      <w:proofErr w:type="gramStart"/>
      <w:r w:rsidRPr="00957D62">
        <w:rPr>
          <w:rFonts w:cstheme="minorHAnsi"/>
          <w:sz w:val="32"/>
          <w:szCs w:val="32"/>
        </w:rPr>
        <w:t>atenção  primária</w:t>
      </w:r>
      <w:proofErr w:type="gramEnd"/>
      <w:r w:rsidRPr="00957D62">
        <w:rPr>
          <w:rFonts w:cstheme="minorHAnsi"/>
          <w:sz w:val="32"/>
          <w:szCs w:val="32"/>
        </w:rPr>
        <w:t xml:space="preserve">, da contratação de serviços junto aos hospitais e ao setor privado, além de outras atividades. </w:t>
      </w:r>
    </w:p>
    <w:p w14:paraId="6C0BFED7"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Em termos de médicos por mil habitantes, a cifra é superior a 4,4, superando a da UE, que é de 3,5. Na enfermagem, todavia, os índices são inferiores à média dos demais países da região. Os profissionais, da mesma forma que outros recursos da saúde, não estão distribuídos de forma regular no território, concentrando-se na região litorânea e em torno dos centros maiores.</w:t>
      </w:r>
    </w:p>
    <w:p w14:paraId="233C78EA"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Portugal dispõe atualmente de pouco mais de duzentos hospitais, metade dos quais públicos, e 35 mil leitos, pertencentes ao SNS (dados de 2014). Tais números, proporcionalmente, não se distanciam muito dos outros países da UE, em termos de unidades hospitalares, mas não em número de leitos, com cifras menores, comparativamente. </w:t>
      </w:r>
    </w:p>
    <w:p w14:paraId="61F777C1"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O sistema de saúde português tem forte base de atenção primária à saúde, resultado de reformas mais ou menos recentes do mesmo. Neste campo, formou-se um mix público – privado para operação dos serviços, enquanto nos setores de emergência, cuidado hospitalar especializado o domínio é público. </w:t>
      </w:r>
    </w:p>
    <w:p w14:paraId="6DBA23A4"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O SNS Português é resultado de uma série de reformas, que ainda passam por ajustes e revisões. Algumas tendências introduzidas são: o reforço aos mecanismos de regulação e governança; a promoção da saúde; a regulação farmacêutica; os cuidados paliativos e de longa duração, além da integração vertical entre hospitais e unidades primárias. O foco na eficiência e na responsabilização tem sido uma constante. Medidas de contenção de custos têm incluído também a não expansão da massa salarial, com as previsíveis consequências conflituosas. Presentemente medidas como a expansão da assistência odontológica na esfera pública; o investimento em saúde mental e cuidados paliativos; o foco no aumento da expectativa de vida; </w:t>
      </w:r>
      <w:r w:rsidRPr="00957D62">
        <w:rPr>
          <w:rFonts w:cstheme="minorHAnsi"/>
          <w:sz w:val="32"/>
          <w:szCs w:val="32"/>
        </w:rPr>
        <w:lastRenderedPageBreak/>
        <w:t>a formação extensiva de listas de pacientes nos serviços primários, além de outras, vêm sendo consideradas prioritárias em Portugal.</w:t>
      </w:r>
    </w:p>
    <w:p w14:paraId="18F64670"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Mas se trata de um sistema onde é permitido pensar no futuro, longe de constrangimentos ideológicos e financeiros, como se vê no Brasil. Aqui as coisas estão bem assentadas, na medida em que parece haver grande consenso sobre a existência de um sistema de saúde universal, baseado na atenção primária e tendo o setor privado apenas como opção suplementar dos cidadãos. Não parece que se esteja preparando por aqui algum tipo de “plano popular de baixo custo em saúde” ou mesmo criando normas para flexibilizar e atenuar os efeitos da APS. Simples assim.  </w:t>
      </w:r>
    </w:p>
    <w:p w14:paraId="3AF8F3E8"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É afirmada, também, pelas autoridades, a preocupação com a superação das desigualdades ainda presentes, com foco nos determinantes sociais de saúde, embora, em tal quesito, estejamos, no Brasil, a léguas-luz de distância do que já foi possível alcançar por aqui. Isso envolve abordagem de fatores diversos, geográficos, econômicos, e culturais, havendo marcante ênfase na consideração de que as pessoas mais pobres têm, ao mesmo tempo, menor acesso à informação.  </w:t>
      </w:r>
    </w:p>
    <w:p w14:paraId="7BB1CE1D"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Algumas tendências de financiamento estão sendo também discutidas, movendo-se a política atual da alocação de recursos baseada em séries históricas ou capitação para contemplar de fato as necessidades reais dos cidadãos, o que sem dúvida implica em mudanças na cultura de gestão, coisa que no Brasil é pouco conhecida e valorizada. Associados a isso, desenvolvimento de tecnologias de monitoramento com foco em valor.</w:t>
      </w:r>
    </w:p>
    <w:p w14:paraId="6F3D2FA2" w14:textId="77777777" w:rsidR="00957D62" w:rsidRPr="00957D62" w:rsidRDefault="00957D62" w:rsidP="00957D62">
      <w:pPr>
        <w:spacing w:before="100" w:beforeAutospacing="1" w:after="100" w:afterAutospacing="1" w:line="240" w:lineRule="auto"/>
        <w:jc w:val="both"/>
        <w:rPr>
          <w:rFonts w:cstheme="minorHAnsi"/>
          <w:sz w:val="32"/>
          <w:szCs w:val="32"/>
        </w:rPr>
      </w:pPr>
      <w:r w:rsidRPr="00957D62">
        <w:rPr>
          <w:rFonts w:cstheme="minorHAnsi"/>
          <w:sz w:val="32"/>
          <w:szCs w:val="32"/>
        </w:rPr>
        <w:t xml:space="preserve">Paralelo a isso foi criado, em 2016, um Conselho Nacional de Saúde, através do qual pessoas envolvidas com o sistema, nos diversos segmentos que o compõem, podem interagir e influenciar, dentro de uma lógica de busca de consenso e caráter consultivo, produzindo estudos e recomendações transmitidos aos decisores reais. Nada que se assemelhe aquele caráter </w:t>
      </w:r>
      <w:r w:rsidRPr="00957D62">
        <w:rPr>
          <w:rFonts w:cstheme="minorHAnsi"/>
          <w:sz w:val="32"/>
          <w:szCs w:val="32"/>
        </w:rPr>
        <w:lastRenderedPageBreak/>
        <w:t xml:space="preserve">“deliberativo e paritário” que a nossa Lei 8142 promete, mas não entrega. Visto por tal ângulo, o CNS parece pouco representativo perto do seu correspondente brasileiro. Mas a real questão é outra, ou seja, se ele realmente é capaz de influenciar as políticas de governo, longe de se constituir em foro de debates corporativos e disputas ideológicas partidarizadas. </w:t>
      </w:r>
    </w:p>
    <w:p w14:paraId="195958DC"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 xml:space="preserve">Vê-se, assim, que as coisas da saúde em Portugal estão longe de serem perfeitas, persistindo desigualdades diversas entre as regiões do país, nas várias faixas etárias, entre os dois sexos, etc. Mas mesmo assim, o SNS português, com sua proposta racionalizadora, unificadora e garantidora de direitos, parece avançar sem grandes retrocessos. Já no Brasil, como se sabe e se vê todos os dias, o nosso pobre SUS, criado com lógica semelhante, é assaltado a toda hora por ameaças diversas, que vão desde a descrença geral, seja dos usuários e dos </w:t>
      </w:r>
      <w:proofErr w:type="gramStart"/>
      <w:r w:rsidRPr="00957D62">
        <w:rPr>
          <w:rFonts w:asciiTheme="minorHAnsi" w:hAnsiTheme="minorHAnsi" w:cstheme="minorHAnsi"/>
          <w:color w:val="333333"/>
          <w:sz w:val="32"/>
          <w:szCs w:val="32"/>
        </w:rPr>
        <w:t>seu servidores</w:t>
      </w:r>
      <w:proofErr w:type="gramEnd"/>
      <w:r w:rsidRPr="00957D62">
        <w:rPr>
          <w:rFonts w:asciiTheme="minorHAnsi" w:hAnsiTheme="minorHAnsi" w:cstheme="minorHAnsi"/>
          <w:color w:val="333333"/>
          <w:sz w:val="32"/>
          <w:szCs w:val="32"/>
        </w:rPr>
        <w:t>, para não falar dos agentes políticos, até o corte puro, simples e sistemático dos recursos destinados a ele.</w:t>
      </w:r>
    </w:p>
    <w:p w14:paraId="13B29EE8"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Aqui cabem as palavras que Fernando Pessoa um dia disse sobre seu país natal, lamentando a sorte do mesmo: “ainda falta cumprir-se Portugal”. Mas hoje, com efeito, se Portugal já foi capaz de “cumprir-se” perante a União Europeia e o Mundo, o nosso pobre país e o SUS, de quebra, vivem aos trancos e barrancos, descendo a cada dia sua penosa ladeira, em particular nos anos mais recentes.</w:t>
      </w:r>
    </w:p>
    <w:p w14:paraId="4686D97C"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Tendo oportunidade de ver de perto as coisas de Portugal, me ponho a indagar e buscar explicação para tanto. Porque aqui a saúde está dando certo e no Brasil existem tantos percalços? Tal pergunta vale também para a educação, para a segurança pública, para os serviços urbanos, para a cultura, para a seguridade social – para a realização da cidadania enfim.</w:t>
      </w:r>
    </w:p>
    <w:p w14:paraId="3E525485"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 xml:space="preserve">Tanto o SNS português como o SUS brasileiro, de certa forma, se afiliam à onda de reformas desencadeadas pós-segunda Guerra </w:t>
      </w:r>
      <w:r w:rsidRPr="00957D62">
        <w:rPr>
          <w:rFonts w:asciiTheme="minorHAnsi" w:hAnsiTheme="minorHAnsi" w:cstheme="minorHAnsi"/>
          <w:color w:val="333333"/>
          <w:sz w:val="32"/>
          <w:szCs w:val="32"/>
        </w:rPr>
        <w:lastRenderedPageBreak/>
        <w:t>Mundial, cujo paradigma é a criação do </w:t>
      </w:r>
      <w:proofErr w:type="spellStart"/>
      <w:r w:rsidRPr="00957D62">
        <w:rPr>
          <w:rStyle w:val="nfase"/>
          <w:rFonts w:asciiTheme="minorHAnsi" w:hAnsiTheme="minorHAnsi" w:cstheme="minorHAnsi"/>
          <w:color w:val="333333"/>
          <w:sz w:val="32"/>
          <w:szCs w:val="32"/>
        </w:rPr>
        <w:t>National</w:t>
      </w:r>
      <w:proofErr w:type="spellEnd"/>
      <w:r w:rsidRPr="00957D62">
        <w:rPr>
          <w:rStyle w:val="nfase"/>
          <w:rFonts w:asciiTheme="minorHAnsi" w:hAnsiTheme="minorHAnsi" w:cstheme="minorHAnsi"/>
          <w:color w:val="333333"/>
          <w:sz w:val="32"/>
          <w:szCs w:val="32"/>
        </w:rPr>
        <w:t xml:space="preserve"> Health Services</w:t>
      </w:r>
      <w:r w:rsidRPr="00957D62">
        <w:rPr>
          <w:rFonts w:asciiTheme="minorHAnsi" w:hAnsiTheme="minorHAnsi" w:cstheme="minorHAnsi"/>
          <w:color w:val="333333"/>
          <w:sz w:val="32"/>
          <w:szCs w:val="32"/>
        </w:rPr>
        <w:t xml:space="preserve"> inglês, dentro da chamada concepção dita </w:t>
      </w:r>
      <w:proofErr w:type="spellStart"/>
      <w:r w:rsidRPr="00957D62">
        <w:rPr>
          <w:rFonts w:asciiTheme="minorHAnsi" w:hAnsiTheme="minorHAnsi" w:cstheme="minorHAnsi"/>
          <w:color w:val="333333"/>
          <w:sz w:val="32"/>
          <w:szCs w:val="32"/>
        </w:rPr>
        <w:t>beveridgeana</w:t>
      </w:r>
      <w:proofErr w:type="spellEnd"/>
      <w:r w:rsidRPr="00957D62">
        <w:rPr>
          <w:rFonts w:asciiTheme="minorHAnsi" w:hAnsiTheme="minorHAnsi" w:cstheme="minorHAnsi"/>
          <w:color w:val="333333"/>
          <w:sz w:val="32"/>
          <w:szCs w:val="32"/>
        </w:rPr>
        <w:t>, com as ideias matrizes de direito universal; regionalização e hierarquização de serviços; equidade na atenção; foco em necessidades populacionais, entre outras.</w:t>
      </w:r>
    </w:p>
    <w:p w14:paraId="7781506C"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Em Portugal como no Brasil ocorreram processos de processo de reforma nos sistemas de saúde, como decorrência da superação de regimes autoritários, respectivamente a ditadura obscurantista e isolacionista de Salazar, como seu mito do “orgulhosamente sós” e o governo dos militares no Brasil, de natureza desenvolvimentista e de abertura econômica, mas também fortemente autoritário. Quase cindo décadas num caso e pouco mais de duas no outro. Mas aqui começam as diferenças reais…</w:t>
      </w:r>
    </w:p>
    <w:p w14:paraId="36F744D5"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E essas diferenças tem seu ponto mais profundo na forma de transição política existente em cada caso. Em Portugal, com o regime já desfeito pela morte e deposição “pelo alto” de Salazar, ocorrida nos anos anteriores a 1974, ocorre uma revolução comandada por militares de baixa patente, os famosos </w:t>
      </w:r>
      <w:r w:rsidRPr="00957D62">
        <w:rPr>
          <w:rStyle w:val="nfase"/>
          <w:rFonts w:asciiTheme="minorHAnsi" w:hAnsiTheme="minorHAnsi" w:cstheme="minorHAnsi"/>
          <w:color w:val="333333"/>
          <w:sz w:val="32"/>
          <w:szCs w:val="32"/>
        </w:rPr>
        <w:t>Capitães</w:t>
      </w:r>
      <w:r w:rsidRPr="00957D62">
        <w:rPr>
          <w:rFonts w:asciiTheme="minorHAnsi" w:hAnsiTheme="minorHAnsi" w:cstheme="minorHAnsi"/>
          <w:color w:val="333333"/>
          <w:sz w:val="32"/>
          <w:szCs w:val="32"/>
        </w:rPr>
        <w:t>, que a princípio reclamavam de salários e maior prestígio das Forças Armadas, mas cujo movimento foi de pronto apoiado e propagado entre outras forças sociais, inclusive pela esquerda. No Brasil prevaleceu o velho modo de se fazer política, já presente nas décadas anteriores e, aliás, desde a deposição da família real pelos militares republicanos: as elites econômicas e políticas se acertarem “pelo alto”. E os capitães no Brasil não têm nada a ver com seus correspondentes lusitanos, como o ano de 2018 infelizmente nos mostrou.</w:t>
      </w:r>
    </w:p>
    <w:p w14:paraId="4718741F"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 xml:space="preserve">Assim, no Brasil com base provável no dito de </w:t>
      </w:r>
      <w:proofErr w:type="spellStart"/>
      <w:r w:rsidRPr="00957D62">
        <w:rPr>
          <w:rFonts w:asciiTheme="minorHAnsi" w:hAnsiTheme="minorHAnsi" w:cstheme="minorHAnsi"/>
          <w:color w:val="333333"/>
          <w:sz w:val="32"/>
          <w:szCs w:val="32"/>
        </w:rPr>
        <w:t>Lampedusa</w:t>
      </w:r>
      <w:proofErr w:type="spellEnd"/>
      <w:r w:rsidRPr="00957D62">
        <w:rPr>
          <w:rFonts w:asciiTheme="minorHAnsi" w:hAnsiTheme="minorHAnsi" w:cstheme="minorHAnsi"/>
          <w:color w:val="333333"/>
          <w:sz w:val="32"/>
          <w:szCs w:val="32"/>
        </w:rPr>
        <w:t xml:space="preserve">, “que tudo mude para nada mudar”, veio a Nova República, a Constituição de 1988 e o SUS. Mas quanto a este último é preciso fazer justiça: era um sonho generoso de mudança real, liderado por intelectuais da saúde e burocratas iluministas, mas caiu no </w:t>
      </w:r>
      <w:r w:rsidRPr="00957D62">
        <w:rPr>
          <w:rFonts w:asciiTheme="minorHAnsi" w:hAnsiTheme="minorHAnsi" w:cstheme="minorHAnsi"/>
          <w:color w:val="333333"/>
          <w:sz w:val="32"/>
          <w:szCs w:val="32"/>
        </w:rPr>
        <w:lastRenderedPageBreak/>
        <w:t>pecado de ter sido projetado para um país que estava apenas nos sonhos deles, sem maior ancoragem na realidade.</w:t>
      </w:r>
    </w:p>
    <w:p w14:paraId="102BB3D0"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 xml:space="preserve">Já em Portugal, as coisas mudaram de forma mais intensa e consequente. Os capitães revoltosos não se arvoraram – </w:t>
      </w:r>
      <w:proofErr w:type="gramStart"/>
      <w:r w:rsidRPr="00957D62">
        <w:rPr>
          <w:rFonts w:asciiTheme="minorHAnsi" w:hAnsiTheme="minorHAnsi" w:cstheme="minorHAnsi"/>
          <w:color w:val="333333"/>
          <w:sz w:val="32"/>
          <w:szCs w:val="32"/>
        </w:rPr>
        <w:t>ou  foram</w:t>
      </w:r>
      <w:proofErr w:type="gramEnd"/>
      <w:r w:rsidRPr="00957D62">
        <w:rPr>
          <w:rFonts w:asciiTheme="minorHAnsi" w:hAnsiTheme="minorHAnsi" w:cstheme="minorHAnsi"/>
          <w:color w:val="333333"/>
          <w:sz w:val="32"/>
          <w:szCs w:val="32"/>
        </w:rPr>
        <w:t xml:space="preserve"> deslocados – no comando da transição, da mesma forma que não o fizeram as velhas elites formadas no salazarismo, eventualmente convertidas em “democráticas”.  Depois de um ano de perturbações que pareciam não ter fim e até mesmo vir a inviabilizar o movimento revolucionário, a força de uma nova Política com “P” maiúsculo e realmente responsável se fez mostrar e eleições livres foram convocadas, com ampla participação das correntes políticas e partidárias e também cidadãs. Na sequência, já em 1976, uma nova Constituição republicana foi promulgada e isso moldou e ainda vem moldando o cenário político em Portugal. Nada de arranjos pelo alto, como se vê, mas apenas </w:t>
      </w:r>
      <w:r w:rsidRPr="00957D62">
        <w:rPr>
          <w:rStyle w:val="nfase"/>
          <w:rFonts w:asciiTheme="minorHAnsi" w:hAnsiTheme="minorHAnsi" w:cstheme="minorHAnsi"/>
          <w:color w:val="333333"/>
          <w:sz w:val="32"/>
          <w:szCs w:val="32"/>
        </w:rPr>
        <w:t>política</w:t>
      </w:r>
      <w:r w:rsidRPr="00957D62">
        <w:rPr>
          <w:rFonts w:asciiTheme="minorHAnsi" w:hAnsiTheme="minorHAnsi" w:cstheme="minorHAnsi"/>
          <w:color w:val="333333"/>
          <w:sz w:val="32"/>
          <w:szCs w:val="32"/>
        </w:rPr>
        <w:t>, nada mais; </w:t>
      </w:r>
      <w:r w:rsidRPr="00957D62">
        <w:rPr>
          <w:rStyle w:val="nfase"/>
          <w:rFonts w:asciiTheme="minorHAnsi" w:hAnsiTheme="minorHAnsi" w:cstheme="minorHAnsi"/>
          <w:color w:val="333333"/>
          <w:sz w:val="32"/>
          <w:szCs w:val="32"/>
        </w:rPr>
        <w:t>Boa Política</w:t>
      </w:r>
      <w:r w:rsidRPr="00957D62">
        <w:rPr>
          <w:rFonts w:asciiTheme="minorHAnsi" w:hAnsiTheme="minorHAnsi" w:cstheme="minorHAnsi"/>
          <w:color w:val="333333"/>
          <w:sz w:val="32"/>
          <w:szCs w:val="32"/>
        </w:rPr>
        <w:t>, como deve ser.</w:t>
      </w:r>
    </w:p>
    <w:p w14:paraId="779DF146"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Além de tal política, consequente e realista, exercida nos diversos setores de governo, provavelmente teve influência na formação e na evolução da política de saúde em Portugal pós revolução, um certo senso de realidade por parte de quem formulava os planos. De fato, a mudança do status quo vigente na saúde parece ter sido calculada, de forma a não ser dolorosa e disruptiva; e muito menos focada em fantasias irrealizáveis. Assim é que a criação do SNS, em 1979, estabeleceu um sistema de controle central, com gestão descentralizada, sendo mantidos alguns dispositivos salazaristas, como a assistência diferenciada para funcionários públicos e militares. A atuação mista entre o público e o privado, já tradicional no país, foi mantida e reconhecida como parte integrante do novo sistema.</w:t>
      </w:r>
    </w:p>
    <w:p w14:paraId="013E0BE9"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O resultado disso aparentemente poderia ser semelhante ao que ocorreu no SUS, mas não foi bem assim. Aqui, os defensores de um sistema público puro foram, por assim dizer, </w:t>
      </w:r>
      <w:r w:rsidRPr="00957D62">
        <w:rPr>
          <w:rStyle w:val="nfase"/>
          <w:rFonts w:asciiTheme="minorHAnsi" w:hAnsiTheme="minorHAnsi" w:cstheme="minorHAnsi"/>
          <w:color w:val="333333"/>
          <w:sz w:val="32"/>
          <w:szCs w:val="32"/>
        </w:rPr>
        <w:t>derrotados</w:t>
      </w:r>
      <w:r w:rsidRPr="00957D62">
        <w:rPr>
          <w:rFonts w:asciiTheme="minorHAnsi" w:hAnsiTheme="minorHAnsi" w:cstheme="minorHAnsi"/>
          <w:color w:val="333333"/>
          <w:sz w:val="32"/>
          <w:szCs w:val="32"/>
        </w:rPr>
        <w:t xml:space="preserve"> nos </w:t>
      </w:r>
      <w:r w:rsidRPr="00957D62">
        <w:rPr>
          <w:rFonts w:asciiTheme="minorHAnsi" w:hAnsiTheme="minorHAnsi" w:cstheme="minorHAnsi"/>
          <w:color w:val="333333"/>
          <w:sz w:val="32"/>
          <w:szCs w:val="32"/>
        </w:rPr>
        <w:lastRenderedPageBreak/>
        <w:t>embates da Constituinte de 1986-88 e a partir daí estabeleceu-se uma autêntica mistura de água e óleo entre a atuação pública e a privada, com lógica, financiamento e principalmente obstáculos irremediáveis a uma aproximação conceitual e operacional. Um bom exemplo disso é a formação de gestores para o novo sistema, que no Brasil transcorre de forma isolada e alheia entre, de um lado, as instituições públicas de ensino, como, por exemplo, a ENSP-Fiocruz, com tradição inteiramente moldada na desconstrução do sistema anterior e, de outro, instâncias como a FGV, nas quais se impôs a lógica de custo x benefício, eficiência, cálculo atuarial e outros temas supostamente de interesse apenas para aquela saúde “como fonte de lucro”, que  povoa os pesadelos do primeiro grupo.</w:t>
      </w:r>
    </w:p>
    <w:p w14:paraId="445B9853"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A decorrência é que, em Portugal, os componentes público e privado do sistema de saúde atuam de forma complementar ou suplementar, em relações reguladas pelas leis e normas do SNS. No Brasil a relação é de estranhamento e, na pior das hipóteses, de predatismo entre um setor e outro, que simplesmente “não conversam” entre si.</w:t>
      </w:r>
    </w:p>
    <w:p w14:paraId="08EF8837"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 xml:space="preserve">Merece destaque também o modo messiânico como a reforma sanitária foi conduzida no Brasil, por intelectuais das universidades e do próprio sistema público, que trataram as mudanças necessárias como verdadeira “missão civilizatória”, dentro de uma lógica leninista de servirem de “correia de transmissão” entre as massas e as estruturas de poder. Sem dúvida, tais atores foram generosos em seus desejos, mas talvez tenham falhado por pelo menos duas razões. Primeiro, por não terem avaliado corretamente as potencialidades da realidade institucional e mesmo cultural que pretendiam mudar; segundo, por acreditarem que havia por trás de sua ação – e nisso foram bastante explícitos (e também crédulos) – um verdadeiro movimento de massas, que na verdade nunca existiu. Um bom exemplo disso foi o movimento de abandono (ou mesmo de não inclusão) ao SUS, persistente desde os primórdios da reforma, por </w:t>
      </w:r>
      <w:r w:rsidRPr="00957D62">
        <w:rPr>
          <w:rFonts w:asciiTheme="minorHAnsi" w:hAnsiTheme="minorHAnsi" w:cstheme="minorHAnsi"/>
          <w:color w:val="333333"/>
          <w:sz w:val="32"/>
          <w:szCs w:val="32"/>
        </w:rPr>
        <w:lastRenderedPageBreak/>
        <w:t>parte do movimento sindical brasileiro, particularmente de funcionários públicos.</w:t>
      </w:r>
    </w:p>
    <w:p w14:paraId="68495FAC"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É claro que existem diferenças estruturais entre os dois países que também são relevantes para se tentar explicar tal cenário. Não nos esqueçamos que em Portugal não crescem jaboticabas, como é o caso da estranha federação brasileira em que União, Estados e Municípios não só disputam competências como estão submetidos a uma lógica nominalmente (</w:t>
      </w:r>
      <w:proofErr w:type="spellStart"/>
      <w:r w:rsidRPr="00957D62">
        <w:rPr>
          <w:rFonts w:asciiTheme="minorHAnsi" w:hAnsiTheme="minorHAnsi" w:cstheme="minorHAnsi"/>
          <w:color w:val="333333"/>
          <w:sz w:val="32"/>
          <w:szCs w:val="32"/>
        </w:rPr>
        <w:t>des</w:t>
      </w:r>
      <w:proofErr w:type="spellEnd"/>
      <w:r w:rsidRPr="00957D62">
        <w:rPr>
          <w:rFonts w:asciiTheme="minorHAnsi" w:hAnsiTheme="minorHAnsi" w:cstheme="minorHAnsi"/>
          <w:color w:val="333333"/>
          <w:sz w:val="32"/>
          <w:szCs w:val="32"/>
        </w:rPr>
        <w:t>)centralizadora, mas com os discursos, inclusive da Constituição, completamente díspares em relação às obrigações políticas reais.</w:t>
      </w:r>
    </w:p>
    <w:p w14:paraId="61E84471"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Ao contrário do Brasil, Portugal é um país unitário, no qual a saúde está diretamente sob o comando do nível central de governo e isso significa que não há o poder intermediário de estados, ao mesmo tempo que na outra ponta da linha, o poder se constrói dentro de uma pirâmide ascendente, a partir das </w:t>
      </w:r>
      <w:r w:rsidRPr="00957D62">
        <w:rPr>
          <w:rStyle w:val="nfase"/>
          <w:rFonts w:asciiTheme="minorHAnsi" w:hAnsiTheme="minorHAnsi" w:cstheme="minorHAnsi"/>
          <w:color w:val="333333"/>
          <w:sz w:val="32"/>
          <w:szCs w:val="32"/>
        </w:rPr>
        <w:t>freguesias</w:t>
      </w:r>
      <w:r w:rsidRPr="00957D62">
        <w:rPr>
          <w:rFonts w:asciiTheme="minorHAnsi" w:hAnsiTheme="minorHAnsi" w:cstheme="minorHAnsi"/>
          <w:color w:val="333333"/>
          <w:sz w:val="32"/>
          <w:szCs w:val="32"/>
        </w:rPr>
        <w:t>, nas quais </w:t>
      </w:r>
      <w:r w:rsidRPr="00957D62">
        <w:rPr>
          <w:rStyle w:val="nfase"/>
          <w:rFonts w:asciiTheme="minorHAnsi" w:hAnsiTheme="minorHAnsi" w:cstheme="minorHAnsi"/>
          <w:color w:val="333333"/>
          <w:sz w:val="32"/>
          <w:szCs w:val="32"/>
        </w:rPr>
        <w:t>juntas</w:t>
      </w:r>
      <w:r w:rsidRPr="00957D62">
        <w:rPr>
          <w:rFonts w:asciiTheme="minorHAnsi" w:hAnsiTheme="minorHAnsi" w:cstheme="minorHAnsi"/>
          <w:color w:val="333333"/>
          <w:sz w:val="32"/>
          <w:szCs w:val="32"/>
        </w:rPr>
        <w:t> de cidadãos, não de políticos profissionais, tomam as decisões. Tudo isso dentro de um sistema parlamentarista de governo, com representantes eleitos a partir do voto de eleitores geograficamente referenciados, enquanto no nível central os poderosos da vez só se mantêm enquanto persistirem as condições de legitimidade que o sistema prevê.</w:t>
      </w:r>
    </w:p>
    <w:p w14:paraId="26967FAA"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Não estou defendendo com isso o parlamentarismo também para ao Brasil. Tenho sérias dúvidas se nossas tradições de soberania presidencialista não seriam capazes de arruinar uma boa ideia como esta.</w:t>
      </w:r>
    </w:p>
    <w:p w14:paraId="76AC63B6"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 xml:space="preserve">Já foi destacada por analistas de fora do país a capacidade portuguesa de ter protegido as parcelas mais vulneráveis da população diante do quadro impositivo da </w:t>
      </w:r>
      <w:proofErr w:type="spellStart"/>
      <w:r w:rsidRPr="00957D62">
        <w:rPr>
          <w:rFonts w:asciiTheme="minorHAnsi" w:hAnsiTheme="minorHAnsi" w:cstheme="minorHAnsi"/>
          <w:i/>
          <w:color w:val="333333"/>
          <w:sz w:val="32"/>
          <w:szCs w:val="32"/>
        </w:rPr>
        <w:t>troika</w:t>
      </w:r>
      <w:proofErr w:type="spellEnd"/>
      <w:r w:rsidRPr="00957D62">
        <w:rPr>
          <w:rFonts w:asciiTheme="minorHAnsi" w:hAnsiTheme="minorHAnsi" w:cstheme="minorHAnsi"/>
          <w:color w:val="333333"/>
          <w:sz w:val="32"/>
          <w:szCs w:val="32"/>
        </w:rPr>
        <w:t xml:space="preserve">, considerando que isso se deveria ao fato de que em Portugal as elites políticas, formadas na radical transição para a democracia nos anos que se seguiram a 1974, foram capazes se ter maior sensibilidade às </w:t>
      </w:r>
      <w:r w:rsidRPr="00957D62">
        <w:rPr>
          <w:rFonts w:asciiTheme="minorHAnsi" w:hAnsiTheme="minorHAnsi" w:cstheme="minorHAnsi"/>
          <w:color w:val="333333"/>
          <w:sz w:val="32"/>
          <w:szCs w:val="32"/>
        </w:rPr>
        <w:lastRenderedPageBreak/>
        <w:t xml:space="preserve">demandas da </w:t>
      </w:r>
      <w:proofErr w:type="gramStart"/>
      <w:r w:rsidRPr="00957D62">
        <w:rPr>
          <w:rFonts w:asciiTheme="minorHAnsi" w:hAnsiTheme="minorHAnsi" w:cstheme="minorHAnsi"/>
          <w:color w:val="333333"/>
          <w:sz w:val="32"/>
          <w:szCs w:val="32"/>
        </w:rPr>
        <w:t>sociedade,  destacando</w:t>
      </w:r>
      <w:proofErr w:type="gramEnd"/>
      <w:r w:rsidRPr="00957D62">
        <w:rPr>
          <w:rFonts w:asciiTheme="minorHAnsi" w:hAnsiTheme="minorHAnsi" w:cstheme="minorHAnsi"/>
          <w:color w:val="333333"/>
          <w:sz w:val="32"/>
          <w:szCs w:val="32"/>
        </w:rPr>
        <w:t xml:space="preserve"> também a atuação firme do Poder Judiciário em barrar algumas situações absurdas.</w:t>
      </w:r>
    </w:p>
    <w:p w14:paraId="4E7A3DD8"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Style w:val="nfase"/>
          <w:rFonts w:asciiTheme="minorHAnsi" w:hAnsiTheme="minorHAnsi" w:cstheme="minorHAnsi"/>
          <w:color w:val="333333"/>
          <w:sz w:val="32"/>
          <w:szCs w:val="32"/>
        </w:rPr>
        <w:t>Razão, Sensibilidade e Garantia de Direitos</w:t>
      </w:r>
      <w:r w:rsidRPr="00957D62">
        <w:rPr>
          <w:rFonts w:asciiTheme="minorHAnsi" w:hAnsiTheme="minorHAnsi" w:cstheme="minorHAnsi"/>
          <w:color w:val="333333"/>
          <w:sz w:val="32"/>
          <w:szCs w:val="32"/>
        </w:rPr>
        <w:t>: esses devem ser os fatores mais importantes, de fato, que fazem de Portugal um país hoje tão diferente do Brasil, não só na saúde como em outros campos políticos, culturais e sociais</w:t>
      </w:r>
      <w:r w:rsidRPr="00957D62">
        <w:rPr>
          <w:rStyle w:val="Forte"/>
          <w:rFonts w:asciiTheme="minorHAnsi" w:hAnsiTheme="minorHAnsi" w:cstheme="minorHAnsi"/>
          <w:b w:val="0"/>
          <w:bCs w:val="0"/>
          <w:color w:val="333333"/>
          <w:sz w:val="32"/>
          <w:szCs w:val="32"/>
        </w:rPr>
        <w:t>.</w:t>
      </w:r>
    </w:p>
    <w:p w14:paraId="42A363B5"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w:t>
      </w:r>
    </w:p>
    <w:p w14:paraId="1134E13C" w14:textId="77777777" w:rsidR="00957D62" w:rsidRPr="00957D62" w:rsidRDefault="00957D62" w:rsidP="00957D62">
      <w:pPr>
        <w:pStyle w:val="NormalWeb"/>
        <w:shd w:val="clear" w:color="auto" w:fill="FEFEFE"/>
        <w:jc w:val="both"/>
        <w:rPr>
          <w:rFonts w:asciiTheme="minorHAnsi" w:hAnsiTheme="minorHAnsi" w:cstheme="minorHAnsi"/>
          <w:color w:val="333333"/>
          <w:sz w:val="32"/>
          <w:szCs w:val="32"/>
        </w:rPr>
      </w:pPr>
      <w:r w:rsidRPr="00957D62">
        <w:rPr>
          <w:rFonts w:asciiTheme="minorHAnsi" w:hAnsiTheme="minorHAnsi" w:cstheme="minorHAnsi"/>
          <w:color w:val="333333"/>
          <w:sz w:val="32"/>
          <w:szCs w:val="32"/>
        </w:rPr>
        <w:t>E já que citei Pessoa, aqui vai o Poema completo.</w:t>
      </w:r>
    </w:p>
    <w:tbl>
      <w:tblPr>
        <w:tblW w:w="7860" w:type="dxa"/>
        <w:tblCellMar>
          <w:top w:w="15" w:type="dxa"/>
          <w:left w:w="15" w:type="dxa"/>
          <w:bottom w:w="15" w:type="dxa"/>
          <w:right w:w="15" w:type="dxa"/>
        </w:tblCellMar>
        <w:tblLook w:val="04A0" w:firstRow="1" w:lastRow="0" w:firstColumn="1" w:lastColumn="0" w:noHBand="0" w:noVBand="1"/>
      </w:tblPr>
      <w:tblGrid>
        <w:gridCol w:w="7860"/>
      </w:tblGrid>
      <w:tr w:rsidR="00957D62" w:rsidRPr="00957D62" w14:paraId="40446C29" w14:textId="77777777" w:rsidTr="00EB6888">
        <w:tc>
          <w:tcPr>
            <w:tcW w:w="0" w:type="auto"/>
            <w:tcMar>
              <w:top w:w="96" w:type="dxa"/>
              <w:left w:w="0" w:type="dxa"/>
              <w:bottom w:w="96" w:type="dxa"/>
              <w:right w:w="0" w:type="dxa"/>
            </w:tcMar>
            <w:vAlign w:val="center"/>
            <w:hideMark/>
          </w:tcPr>
          <w:p w14:paraId="34B18367" w14:textId="77777777" w:rsidR="00957D62" w:rsidRPr="00957D62" w:rsidRDefault="00957D62" w:rsidP="00EB6888">
            <w:pPr>
              <w:spacing w:after="0" w:line="240" w:lineRule="auto"/>
              <w:jc w:val="both"/>
              <w:rPr>
                <w:rFonts w:cstheme="minorHAnsi"/>
                <w:sz w:val="32"/>
                <w:szCs w:val="32"/>
              </w:rPr>
            </w:pPr>
            <w:r w:rsidRPr="00957D62">
              <w:rPr>
                <w:rFonts w:cstheme="minorHAnsi"/>
                <w:sz w:val="32"/>
                <w:szCs w:val="32"/>
              </w:rPr>
              <w:t>INFANTE</w:t>
            </w:r>
          </w:p>
          <w:p w14:paraId="190AE0A2"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Fernando Pessoa</w:t>
            </w:r>
          </w:p>
          <w:p w14:paraId="51587500"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 </w:t>
            </w:r>
          </w:p>
          <w:p w14:paraId="498D6C26"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Deus quer, o homem sonha, a obra nasce,</w:t>
            </w:r>
          </w:p>
          <w:p w14:paraId="517ABDE7"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Deus quis que a terra fosse toda uma,</w:t>
            </w:r>
          </w:p>
          <w:p w14:paraId="6CD4276C"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Que o mar unisse, já não separasse.</w:t>
            </w:r>
          </w:p>
          <w:p w14:paraId="21F958A4"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Sagrou-te, e foste desvendando a espuma,</w:t>
            </w:r>
          </w:p>
          <w:p w14:paraId="75CA4F89"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 </w:t>
            </w:r>
          </w:p>
          <w:p w14:paraId="6D5A314E"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E a orla branca foi de ilha em continente,</w:t>
            </w:r>
          </w:p>
          <w:p w14:paraId="382264F6"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Clareou, correndo, até ao fim do mundo,</w:t>
            </w:r>
          </w:p>
          <w:p w14:paraId="1A88134D"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E viu-se a terra inteira, de repente,</w:t>
            </w:r>
          </w:p>
          <w:p w14:paraId="715933F5"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Surgir, redonda, do azul profundo.</w:t>
            </w:r>
          </w:p>
          <w:p w14:paraId="062B26AF"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 </w:t>
            </w:r>
          </w:p>
          <w:p w14:paraId="4077B19C"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Quem te sagrou criou-te português.</w:t>
            </w:r>
          </w:p>
          <w:p w14:paraId="4AE583B0"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Do mar e nós em ti nos deu sinal.</w:t>
            </w:r>
          </w:p>
          <w:p w14:paraId="61F9E4DB"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Cumpriu-se o Mar, e o Império se desfez.</w:t>
            </w:r>
          </w:p>
          <w:p w14:paraId="4ACD914E"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r w:rsidRPr="00957D62">
              <w:rPr>
                <w:rFonts w:asciiTheme="minorHAnsi" w:hAnsiTheme="minorHAnsi" w:cstheme="minorHAnsi"/>
                <w:sz w:val="32"/>
                <w:szCs w:val="32"/>
              </w:rPr>
              <w:t>Senhor, falta cumprir-se Portugal!</w:t>
            </w:r>
          </w:p>
          <w:p w14:paraId="4B4C3ED1"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p>
          <w:p w14:paraId="4712BDD4" w14:textId="77777777" w:rsidR="00957D62" w:rsidRPr="00957D62" w:rsidRDefault="00957D62" w:rsidP="00EB6888">
            <w:pPr>
              <w:pStyle w:val="NormalWeb"/>
              <w:spacing w:before="0" w:beforeAutospacing="0" w:after="0" w:afterAutospacing="0"/>
              <w:jc w:val="both"/>
              <w:rPr>
                <w:rFonts w:asciiTheme="minorHAnsi" w:hAnsiTheme="minorHAnsi" w:cstheme="minorHAnsi"/>
                <w:sz w:val="32"/>
                <w:szCs w:val="32"/>
              </w:rPr>
            </w:pPr>
          </w:p>
          <w:p w14:paraId="3509490E" w14:textId="77777777" w:rsidR="00957D62" w:rsidRPr="00957D62" w:rsidRDefault="00957D62" w:rsidP="00EB6888">
            <w:pPr>
              <w:pStyle w:val="NormalWeb"/>
              <w:spacing w:before="0" w:beforeAutospacing="0" w:after="0" w:afterAutospacing="0"/>
              <w:jc w:val="center"/>
              <w:rPr>
                <w:rFonts w:asciiTheme="minorHAnsi" w:hAnsiTheme="minorHAnsi" w:cstheme="minorHAnsi"/>
                <w:sz w:val="32"/>
                <w:szCs w:val="32"/>
              </w:rPr>
            </w:pPr>
            <w:r w:rsidRPr="00957D62">
              <w:rPr>
                <w:rFonts w:asciiTheme="minorHAnsi" w:hAnsiTheme="minorHAnsi" w:cstheme="minorHAnsi"/>
                <w:sz w:val="32"/>
                <w:szCs w:val="32"/>
              </w:rPr>
              <w:t>******</w:t>
            </w:r>
          </w:p>
        </w:tc>
      </w:tr>
    </w:tbl>
    <w:p w14:paraId="1BF64514" w14:textId="77777777" w:rsidR="00957D62" w:rsidRPr="00957D62" w:rsidRDefault="00957D62" w:rsidP="00957D62">
      <w:pPr>
        <w:jc w:val="both"/>
        <w:rPr>
          <w:rFonts w:cstheme="minorHAnsi"/>
          <w:sz w:val="32"/>
          <w:szCs w:val="32"/>
        </w:rPr>
      </w:pPr>
    </w:p>
    <w:p w14:paraId="2DA619C6" w14:textId="77777777" w:rsidR="00957D62" w:rsidRPr="00957D62" w:rsidRDefault="00957D62"/>
    <w:sectPr w:rsidR="00957D62" w:rsidRPr="00957D62" w:rsidSect="00725910">
      <w:pgSz w:w="11906" w:h="16838" w:code="9"/>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lgerian">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D62"/>
    <w:rsid w:val="00725910"/>
    <w:rsid w:val="00927A97"/>
    <w:rsid w:val="00957D62"/>
    <w:rsid w:val="00D542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26B83"/>
  <w15:chartTrackingRefBased/>
  <w15:docId w15:val="{7D0226A4-CFFC-425D-8066-95489FE82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7D62"/>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957D6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957D62"/>
    <w:rPr>
      <w:i/>
      <w:iCs/>
    </w:rPr>
  </w:style>
  <w:style w:type="character" w:styleId="Forte">
    <w:name w:val="Strong"/>
    <w:basedOn w:val="Fontepargpadro"/>
    <w:uiPriority w:val="22"/>
    <w:qFormat/>
    <w:rsid w:val="00957D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3093</Words>
  <Characters>16703</Characters>
  <Application>Microsoft Office Word</Application>
  <DocSecurity>0</DocSecurity>
  <Lines>139</Lines>
  <Paragraphs>39</Paragraphs>
  <ScaleCrop>false</ScaleCrop>
  <Company/>
  <LinksUpToDate>false</LinksUpToDate>
  <CharactersWithSpaces>19757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dc:creator>
  <cp:keywords/>
  <dc:description/>
  <cp:lastModifiedBy>FLAVIO</cp:lastModifiedBy>
  <cp:revision>1</cp:revision>
  <dcterms:created xsi:type="dcterms:W3CDTF">2023-04-26T17:08:00Z</dcterms:created>
  <dcterms:modified xsi:type="dcterms:W3CDTF">2023-04-26T17:09:00Z</dcterms:modified>
</cp:coreProperties>
</file>