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E4CC6E" w14:textId="0036E934" w:rsidR="00583D8F" w:rsidRPr="00923889" w:rsidRDefault="00583D8F" w:rsidP="00583D8F">
      <w:pPr>
        <w:spacing w:before="100" w:beforeAutospacing="1" w:after="100" w:afterAutospacing="1"/>
        <w:jc w:val="both"/>
        <w:rPr>
          <w:rFonts w:ascii="Bookman Old Style" w:hAnsi="Bookman Old Style" w:cs="Tahoma"/>
          <w:b/>
          <w:bCs/>
          <w:sz w:val="24"/>
          <w:szCs w:val="24"/>
        </w:rPr>
      </w:pPr>
      <w:r w:rsidRPr="00923889">
        <w:rPr>
          <w:rFonts w:ascii="Bookman Old Style" w:hAnsi="Bookman Old Style" w:cs="Tahoma"/>
          <w:b/>
          <w:bCs/>
          <w:sz w:val="24"/>
          <w:szCs w:val="24"/>
        </w:rPr>
        <w:t xml:space="preserve">ATENÇÃO PRIMÁRIA À SAÚDE E </w:t>
      </w:r>
      <w:r w:rsidRPr="00923889">
        <w:rPr>
          <w:rFonts w:ascii="Bookman Old Style" w:hAnsi="Bookman Old Style" w:cs="Tahoma"/>
          <w:b/>
          <w:bCs/>
          <w:sz w:val="24"/>
          <w:szCs w:val="24"/>
        </w:rPr>
        <w:t>SAÚDE DA FAMÍLIA</w:t>
      </w:r>
      <w:r w:rsidR="009D393D">
        <w:rPr>
          <w:rFonts w:ascii="Bookman Old Style" w:hAnsi="Bookman Old Style" w:cs="Tahoma"/>
          <w:b/>
          <w:bCs/>
          <w:sz w:val="24"/>
          <w:szCs w:val="24"/>
        </w:rPr>
        <w:t xml:space="preserve"> NO BRASIL</w:t>
      </w:r>
      <w:r w:rsidRPr="00923889">
        <w:rPr>
          <w:rFonts w:ascii="Bookman Old Style" w:hAnsi="Bookman Old Style" w:cs="Tahoma"/>
          <w:b/>
          <w:bCs/>
          <w:sz w:val="24"/>
          <w:szCs w:val="24"/>
        </w:rPr>
        <w:t xml:space="preserve">: UMA APROXIMAÇÃO CONCEITUAL </w:t>
      </w:r>
    </w:p>
    <w:p w14:paraId="7F830171" w14:textId="55BA31D4" w:rsidR="00583D8F" w:rsidRPr="00923889" w:rsidRDefault="00583D8F" w:rsidP="00583D8F">
      <w:pPr>
        <w:spacing w:before="100" w:beforeAutospacing="1" w:after="100" w:afterAutospacing="1"/>
        <w:jc w:val="both"/>
        <w:rPr>
          <w:rFonts w:ascii="Bookman Old Style" w:hAnsi="Bookman Old Style" w:cs="Tahoma"/>
          <w:b/>
          <w:bCs/>
          <w:sz w:val="24"/>
          <w:szCs w:val="24"/>
        </w:rPr>
      </w:pPr>
      <w:r w:rsidRPr="00923889">
        <w:rPr>
          <w:rFonts w:ascii="Bookman Old Style" w:hAnsi="Bookman Old Style" w:cs="Tahoma"/>
          <w:b/>
          <w:bCs/>
          <w:sz w:val="24"/>
          <w:szCs w:val="24"/>
        </w:rPr>
        <w:t>Flavio Goulart</w:t>
      </w:r>
    </w:p>
    <w:p w14:paraId="5F2FBA6F" w14:textId="77777777" w:rsidR="00583D8F" w:rsidRPr="00923889" w:rsidRDefault="00583D8F" w:rsidP="00583D8F">
      <w:pPr>
        <w:spacing w:before="100" w:beforeAutospacing="1" w:after="100" w:afterAutospacing="1"/>
        <w:jc w:val="both"/>
        <w:rPr>
          <w:rFonts w:ascii="Bookman Old Style" w:hAnsi="Bookman Old Style" w:cs="Tahoma"/>
          <w:sz w:val="24"/>
          <w:szCs w:val="24"/>
        </w:rPr>
      </w:pPr>
      <w:r w:rsidRPr="00923889">
        <w:rPr>
          <w:rFonts w:ascii="Bookman Old Style" w:hAnsi="Bookman Old Style" w:cs="Tahoma"/>
          <w:sz w:val="24"/>
          <w:szCs w:val="24"/>
        </w:rPr>
        <w:t xml:space="preserve">As origens da atenção à saúde do grupo familiar remontam, como se sabe, aos primórdios da medicina. Durante muitos séculos, com efeito, na vigência do modo artesanal de prática médica, o </w:t>
      </w:r>
      <w:proofErr w:type="spellStart"/>
      <w:r w:rsidRPr="00923889">
        <w:rPr>
          <w:rFonts w:ascii="Bookman Old Style" w:hAnsi="Bookman Old Style" w:cs="Tahoma"/>
          <w:i/>
          <w:sz w:val="24"/>
          <w:szCs w:val="24"/>
        </w:rPr>
        <w:t>locus</w:t>
      </w:r>
      <w:proofErr w:type="spellEnd"/>
      <w:r w:rsidRPr="00923889">
        <w:rPr>
          <w:rFonts w:ascii="Bookman Old Style" w:hAnsi="Bookman Old Style" w:cs="Tahoma"/>
          <w:sz w:val="24"/>
          <w:szCs w:val="24"/>
        </w:rPr>
        <w:t xml:space="preserve"> preferencial da atenção era o consultório dos médicos que, não raro, se situava no âmbito da própria residência destes profissionais. Alternativamente, o cuidado era prestado nos domicílios dos pacientes, sob as vistas diretas das famílias e, não raramente, com sua participação direta no processo de cura. </w:t>
      </w:r>
    </w:p>
    <w:p w14:paraId="31C502B4" w14:textId="559D149B" w:rsidR="009E1367" w:rsidRPr="00923889" w:rsidRDefault="009E1367" w:rsidP="00583D8F">
      <w:pPr>
        <w:spacing w:before="100" w:beforeAutospacing="1" w:after="100" w:afterAutospacing="1"/>
        <w:jc w:val="both"/>
        <w:rPr>
          <w:rFonts w:ascii="Bookman Old Style" w:hAnsi="Bookman Old Style" w:cs="Tahoma"/>
          <w:sz w:val="24"/>
          <w:szCs w:val="24"/>
        </w:rPr>
      </w:pPr>
      <w:r w:rsidRPr="00923889">
        <w:rPr>
          <w:rFonts w:ascii="Bookman Old Style" w:hAnsi="Bookman Old Style" w:cs="Tahoma"/>
          <w:sz w:val="24"/>
          <w:szCs w:val="24"/>
        </w:rPr>
        <w:t>No Brasil, a implantação da política de saúde denominada de Saúde da Família a partir de meados dos anos 90 teve como substrato conceitual a noção de Atenção Primária à Saúde</w:t>
      </w:r>
      <w:r w:rsidR="00923889" w:rsidRPr="00923889">
        <w:rPr>
          <w:rFonts w:ascii="Bookman Old Style" w:hAnsi="Bookman Old Style" w:cs="Tahoma"/>
          <w:sz w:val="24"/>
          <w:szCs w:val="24"/>
        </w:rPr>
        <w:t xml:space="preserve"> (APS)</w:t>
      </w:r>
      <w:r w:rsidRPr="00923889">
        <w:rPr>
          <w:rFonts w:ascii="Bookman Old Style" w:hAnsi="Bookman Old Style" w:cs="Tahoma"/>
          <w:sz w:val="24"/>
          <w:szCs w:val="24"/>
        </w:rPr>
        <w:t>, nos termos que é definida em documentos da Organização Mundial de Saúde (WHO, 1978).</w:t>
      </w:r>
    </w:p>
    <w:p w14:paraId="14CB299F" w14:textId="037C8362" w:rsidR="00583D8F" w:rsidRPr="00923889" w:rsidRDefault="00583D8F" w:rsidP="00583D8F">
      <w:pPr>
        <w:spacing w:before="100" w:beforeAutospacing="1" w:after="100" w:afterAutospacing="1"/>
        <w:jc w:val="both"/>
        <w:rPr>
          <w:rFonts w:ascii="Bookman Old Style" w:hAnsi="Bookman Old Style" w:cs="Tahoma"/>
          <w:sz w:val="24"/>
          <w:szCs w:val="24"/>
        </w:rPr>
      </w:pPr>
      <w:r w:rsidRPr="00923889">
        <w:rPr>
          <w:rFonts w:ascii="Bookman Old Style" w:hAnsi="Bookman Old Style" w:cs="Tahoma"/>
          <w:sz w:val="24"/>
          <w:szCs w:val="24"/>
        </w:rPr>
        <w:t>É preciso definir, de início, os diversos elementos conceituais que distinguem o que se chama hoje de práticas em “Saúde da Família”</w:t>
      </w:r>
      <w:r w:rsidR="00923889" w:rsidRPr="00923889">
        <w:rPr>
          <w:rFonts w:ascii="Bookman Old Style" w:hAnsi="Bookman Old Style" w:cs="Tahoma"/>
          <w:sz w:val="24"/>
          <w:szCs w:val="24"/>
        </w:rPr>
        <w:t>, demonstrando, ao mesmo tempo sua vinculação conceitual com a APS</w:t>
      </w:r>
      <w:r w:rsidRPr="00923889">
        <w:rPr>
          <w:rFonts w:ascii="Bookman Old Style" w:hAnsi="Bookman Old Style" w:cs="Tahoma"/>
          <w:sz w:val="24"/>
          <w:szCs w:val="24"/>
        </w:rPr>
        <w:t xml:space="preserve">. </w:t>
      </w:r>
    </w:p>
    <w:p w14:paraId="4CA2E105" w14:textId="0DB609C5" w:rsidR="00583D8F" w:rsidRPr="00923889" w:rsidRDefault="00923889" w:rsidP="00583D8F">
      <w:pPr>
        <w:spacing w:before="100" w:beforeAutospacing="1" w:after="100" w:afterAutospacing="1"/>
        <w:jc w:val="both"/>
        <w:rPr>
          <w:rFonts w:ascii="Bookman Old Style" w:hAnsi="Bookman Old Style" w:cs="Tahoma"/>
          <w:sz w:val="24"/>
          <w:szCs w:val="24"/>
        </w:rPr>
      </w:pPr>
      <w:bookmarkStart w:id="0" w:name="_Hlk107479269"/>
      <w:r w:rsidRPr="00923889">
        <w:rPr>
          <w:rFonts w:ascii="Bookman Old Style" w:hAnsi="Bookman Old Style" w:cs="Tahoma"/>
          <w:sz w:val="24"/>
          <w:szCs w:val="24"/>
        </w:rPr>
        <w:t>Assim, o</w:t>
      </w:r>
      <w:r w:rsidR="00583D8F" w:rsidRPr="00923889">
        <w:rPr>
          <w:rFonts w:ascii="Bookman Old Style" w:hAnsi="Bookman Old Style" w:cs="Tahoma"/>
          <w:sz w:val="24"/>
          <w:szCs w:val="24"/>
        </w:rPr>
        <w:t>brigatória referência é a Conferência de Alma-Ata</w:t>
      </w:r>
      <w:r w:rsidR="00583D8F" w:rsidRPr="00923889">
        <w:rPr>
          <w:rStyle w:val="Refdenotadefim"/>
          <w:rFonts w:ascii="Bookman Old Style" w:hAnsi="Bookman Old Style" w:cs="Tahoma"/>
          <w:sz w:val="24"/>
          <w:szCs w:val="24"/>
        </w:rPr>
        <w:t xml:space="preserve"> </w:t>
      </w:r>
      <w:r w:rsidR="00583D8F" w:rsidRPr="00923889">
        <w:rPr>
          <w:rFonts w:ascii="Bookman Old Style" w:hAnsi="Bookman Old Style" w:cs="Tahoma"/>
          <w:sz w:val="24"/>
          <w:szCs w:val="24"/>
        </w:rPr>
        <w:t>, realizada em 1978 sob os auspícios da OMS e da UNICEF. Em termos textuais, em livre tradução do original, a APS é conceituada como:</w:t>
      </w:r>
    </w:p>
    <w:p w14:paraId="3EEEBB27" w14:textId="5F54A6C5" w:rsidR="00583D8F" w:rsidRPr="00923889" w:rsidRDefault="00583D8F" w:rsidP="00583D8F">
      <w:pPr>
        <w:spacing w:before="100" w:beforeAutospacing="1" w:after="100" w:afterAutospacing="1"/>
        <w:ind w:left="1416"/>
        <w:jc w:val="both"/>
        <w:rPr>
          <w:rFonts w:ascii="Bookman Old Style" w:hAnsi="Bookman Old Style" w:cs="Tahoma"/>
          <w:sz w:val="24"/>
          <w:szCs w:val="24"/>
        </w:rPr>
      </w:pPr>
      <w:r w:rsidRPr="00923889">
        <w:rPr>
          <w:rFonts w:ascii="Bookman Old Style" w:hAnsi="Bookman Old Style" w:cs="Tahoma"/>
          <w:i/>
          <w:iCs/>
          <w:sz w:val="24"/>
          <w:szCs w:val="24"/>
        </w:rPr>
        <w:t xml:space="preserve">Atenção à saúde baseada em métodos e tecnologias práticas, cientificamente demonstrados e socialmente aceitáveis, cujo acesso esteja garantido a todas as pessoas e famílias da comunidade, de maneira que possam sustentá-la, a um custo que tanto a comunidade como cada país possam manter, em cada estágio de desenvolvimento em que se encontrem, com espírito de </w:t>
      </w:r>
      <w:proofErr w:type="spellStart"/>
      <w:r w:rsidRPr="00923889">
        <w:rPr>
          <w:rFonts w:ascii="Bookman Old Style" w:hAnsi="Bookman Old Style" w:cs="Tahoma"/>
          <w:i/>
          <w:iCs/>
          <w:sz w:val="24"/>
          <w:szCs w:val="24"/>
        </w:rPr>
        <w:t>auto-confiança</w:t>
      </w:r>
      <w:proofErr w:type="spellEnd"/>
      <w:r w:rsidRPr="00923889">
        <w:rPr>
          <w:rFonts w:ascii="Bookman Old Style" w:hAnsi="Bookman Old Style" w:cs="Tahoma"/>
          <w:i/>
          <w:iCs/>
          <w:sz w:val="24"/>
          <w:szCs w:val="24"/>
        </w:rPr>
        <w:t xml:space="preserve"> e </w:t>
      </w:r>
      <w:proofErr w:type="spellStart"/>
      <w:r w:rsidRPr="00923889">
        <w:rPr>
          <w:rFonts w:ascii="Bookman Old Style" w:hAnsi="Bookman Old Style" w:cs="Tahoma"/>
          <w:i/>
          <w:iCs/>
          <w:sz w:val="24"/>
          <w:szCs w:val="24"/>
        </w:rPr>
        <w:t>auto-determinação</w:t>
      </w:r>
      <w:proofErr w:type="spellEnd"/>
      <w:r w:rsidRPr="00923889">
        <w:rPr>
          <w:rFonts w:ascii="Bookman Old Style" w:hAnsi="Bookman Old Style" w:cs="Tahoma"/>
          <w:i/>
          <w:iCs/>
          <w:sz w:val="24"/>
          <w:szCs w:val="24"/>
        </w:rPr>
        <w:t>. Representa parte integrante do sistema sanitário do país, no qual desempenha uma função central, constituindo-se também o foco principal do desenvolvimento social e econômico da comunidade. É o primeiro nível de contato das pessoas, das famílias e da comunidade com o sistema de saúde do país, levando a assistência à saúde o mais perto possível do lugar onde reside e trabalha a população, representando ainda o primeiro elo de uma atenção continuada à saúde</w:t>
      </w:r>
      <w:r w:rsidRPr="00923889">
        <w:rPr>
          <w:rFonts w:ascii="Bookman Old Style" w:hAnsi="Bookman Old Style" w:cs="Tahoma"/>
          <w:sz w:val="24"/>
          <w:szCs w:val="24"/>
        </w:rPr>
        <w:t>.</w:t>
      </w:r>
    </w:p>
    <w:p w14:paraId="6408EF50" w14:textId="0ABAA07D" w:rsidR="00583D8F" w:rsidRPr="00923889" w:rsidRDefault="00583D8F" w:rsidP="00583D8F">
      <w:pPr>
        <w:spacing w:before="100" w:beforeAutospacing="1" w:after="100" w:afterAutospacing="1"/>
        <w:jc w:val="both"/>
        <w:rPr>
          <w:rFonts w:ascii="Bookman Old Style" w:hAnsi="Bookman Old Style" w:cs="Tahoma"/>
          <w:sz w:val="24"/>
          <w:szCs w:val="24"/>
        </w:rPr>
      </w:pPr>
      <w:proofErr w:type="spellStart"/>
      <w:r w:rsidRPr="00923889">
        <w:rPr>
          <w:rFonts w:ascii="Bookman Old Style" w:hAnsi="Bookman Old Style" w:cs="Tahoma"/>
          <w:sz w:val="24"/>
          <w:szCs w:val="24"/>
        </w:rPr>
        <w:t>Starfield</w:t>
      </w:r>
      <w:proofErr w:type="spellEnd"/>
      <w:r w:rsidRPr="00923889">
        <w:rPr>
          <w:rStyle w:val="Refdenotadefim"/>
          <w:rFonts w:ascii="Bookman Old Style" w:hAnsi="Bookman Old Style" w:cs="Tahoma"/>
          <w:sz w:val="24"/>
          <w:szCs w:val="24"/>
        </w:rPr>
        <w:t xml:space="preserve"> </w:t>
      </w:r>
      <w:r w:rsidRPr="00923889">
        <w:rPr>
          <w:rFonts w:ascii="Bookman Old Style" w:hAnsi="Bookman Old Style" w:cs="Tahoma"/>
          <w:sz w:val="24"/>
          <w:szCs w:val="24"/>
        </w:rPr>
        <w:t xml:space="preserve"> (2001), autora que constitui referência obrigatória </w:t>
      </w:r>
      <w:r w:rsidR="00923889" w:rsidRPr="00923889">
        <w:rPr>
          <w:rFonts w:ascii="Bookman Old Style" w:hAnsi="Bookman Old Style" w:cs="Tahoma"/>
          <w:sz w:val="24"/>
          <w:szCs w:val="24"/>
        </w:rPr>
        <w:t xml:space="preserve">no </w:t>
      </w:r>
      <w:r w:rsidRPr="00923889">
        <w:rPr>
          <w:rFonts w:ascii="Bookman Old Style" w:hAnsi="Bookman Old Style" w:cs="Tahoma"/>
          <w:sz w:val="24"/>
          <w:szCs w:val="24"/>
        </w:rPr>
        <w:t>tema</w:t>
      </w:r>
      <w:r w:rsidR="00923889" w:rsidRPr="00923889">
        <w:rPr>
          <w:rFonts w:ascii="Bookman Old Style" w:hAnsi="Bookman Old Style" w:cs="Tahoma"/>
          <w:sz w:val="24"/>
          <w:szCs w:val="24"/>
        </w:rPr>
        <w:t xml:space="preserve"> da APS</w:t>
      </w:r>
      <w:r w:rsidRPr="00923889">
        <w:rPr>
          <w:rFonts w:ascii="Bookman Old Style" w:hAnsi="Bookman Old Style" w:cs="Tahoma"/>
          <w:sz w:val="24"/>
          <w:szCs w:val="24"/>
        </w:rPr>
        <w:t xml:space="preserve">, </w:t>
      </w:r>
      <w:r w:rsidR="00923889" w:rsidRPr="00923889">
        <w:rPr>
          <w:rFonts w:ascii="Bookman Old Style" w:hAnsi="Bookman Old Style" w:cs="Tahoma"/>
          <w:sz w:val="24"/>
          <w:szCs w:val="24"/>
        </w:rPr>
        <w:t xml:space="preserve">a </w:t>
      </w:r>
      <w:r w:rsidRPr="00923889">
        <w:rPr>
          <w:rFonts w:ascii="Bookman Old Style" w:hAnsi="Bookman Old Style" w:cs="Tahoma"/>
          <w:sz w:val="24"/>
          <w:szCs w:val="24"/>
        </w:rPr>
        <w:t xml:space="preserve">define como o “centro da política sanitária”, ou seja, um nível do sistema de saúde de amplo acesso para todo novo problema ou necessidade, de efeito temporal duradouro, centrado mais na pessoa do que na doença, coordenado e integrado em termos de lugares e profissionais que nele atuam e além do mais capaz de oferecer atenção à </w:t>
      </w:r>
      <w:r w:rsidRPr="00923889">
        <w:rPr>
          <w:rFonts w:ascii="Bookman Old Style" w:hAnsi="Bookman Old Style" w:cs="Tahoma"/>
          <w:sz w:val="24"/>
          <w:szCs w:val="24"/>
        </w:rPr>
        <w:lastRenderedPageBreak/>
        <w:t>maioria dos agravos à saúde, com exceção daqueles mais raros ou pouco habituais. A APS representaria, além disso, a base do sistema de saúde e um enfoque que determinaria o modo de atuar dos níveis restantes do sistema.</w:t>
      </w:r>
    </w:p>
    <w:p w14:paraId="1A7DB16A" w14:textId="3D9E2428" w:rsidR="00583D8F" w:rsidRPr="00923889" w:rsidRDefault="00583D8F" w:rsidP="00583D8F">
      <w:pPr>
        <w:spacing w:before="100" w:beforeAutospacing="1" w:after="100" w:afterAutospacing="1"/>
        <w:jc w:val="both"/>
        <w:rPr>
          <w:rFonts w:ascii="Bookman Old Style" w:hAnsi="Bookman Old Style" w:cs="Tahoma"/>
          <w:sz w:val="24"/>
          <w:szCs w:val="24"/>
        </w:rPr>
      </w:pPr>
      <w:r w:rsidRPr="00923889">
        <w:rPr>
          <w:rFonts w:ascii="Bookman Old Style" w:hAnsi="Bookman Old Style" w:cs="Tahoma"/>
          <w:sz w:val="24"/>
          <w:szCs w:val="24"/>
        </w:rPr>
        <w:t>A mesma Organização Mundial de Saúde</w:t>
      </w:r>
      <w:r w:rsidRPr="00923889">
        <w:rPr>
          <w:rStyle w:val="Refdenotadefim"/>
          <w:rFonts w:ascii="Bookman Old Style" w:hAnsi="Bookman Old Style" w:cs="Tahoma"/>
          <w:sz w:val="24"/>
          <w:szCs w:val="24"/>
        </w:rPr>
        <w:t xml:space="preserve"> </w:t>
      </w:r>
      <w:r w:rsidRPr="00923889">
        <w:rPr>
          <w:rFonts w:ascii="Bookman Old Style" w:hAnsi="Bookman Old Style" w:cs="Tahoma"/>
          <w:sz w:val="24"/>
          <w:szCs w:val="24"/>
        </w:rPr>
        <w:t xml:space="preserve"> (WHO, 1984), em abordagem mais recente</w:t>
      </w:r>
      <w:r w:rsidRPr="00923889">
        <w:rPr>
          <w:rFonts w:ascii="Bookman Old Style" w:hAnsi="Bookman Old Style" w:cs="Tahoma"/>
          <w:i/>
          <w:iCs/>
          <w:sz w:val="24"/>
          <w:szCs w:val="24"/>
        </w:rPr>
        <w:t xml:space="preserve"> </w:t>
      </w:r>
      <w:r w:rsidRPr="00923889">
        <w:rPr>
          <w:rFonts w:ascii="Bookman Old Style" w:hAnsi="Bookman Old Style" w:cs="Tahoma"/>
          <w:sz w:val="24"/>
          <w:szCs w:val="24"/>
        </w:rPr>
        <w:t>(</w:t>
      </w:r>
      <w:r w:rsidRPr="00923889">
        <w:rPr>
          <w:rFonts w:ascii="Bookman Old Style" w:hAnsi="Bookman Old Style" w:cs="Tahoma"/>
          <w:i/>
          <w:iCs/>
          <w:sz w:val="24"/>
          <w:szCs w:val="24"/>
        </w:rPr>
        <w:t>Carta de Liubliana)</w:t>
      </w:r>
      <w:r w:rsidRPr="00923889">
        <w:rPr>
          <w:rFonts w:ascii="Bookman Old Style" w:hAnsi="Bookman Old Style" w:cs="Tahoma"/>
          <w:sz w:val="24"/>
          <w:szCs w:val="24"/>
        </w:rPr>
        <w:t>, define que a APS deve ser um dos princípios em que se baseiam os sistemas de saúde, ao lado dos conceitos e valores de dignidade humana, equidade, solidariedade, ética, promoção da saúde, participação, qualidade</w:t>
      </w:r>
      <w:r w:rsidRPr="00923889">
        <w:rPr>
          <w:rFonts w:ascii="Bookman Old Style" w:hAnsi="Bookman Old Style" w:cs="Tahoma"/>
          <w:sz w:val="24"/>
          <w:szCs w:val="24"/>
        </w:rPr>
        <w:t xml:space="preserve"> </w:t>
      </w:r>
      <w:r w:rsidRPr="00923889">
        <w:rPr>
          <w:rFonts w:ascii="Bookman Old Style" w:hAnsi="Bookman Old Style" w:cs="Tahoma"/>
          <w:sz w:val="24"/>
          <w:szCs w:val="24"/>
        </w:rPr>
        <w:t xml:space="preserve">e sustentabilidade. Tais aspectos estão em consonância com o que aquela entidade define contemporaneamente como </w:t>
      </w:r>
      <w:r w:rsidRPr="00923889">
        <w:rPr>
          <w:rFonts w:ascii="Bookman Old Style" w:hAnsi="Bookman Old Style" w:cs="Tahoma"/>
          <w:i/>
          <w:iCs/>
          <w:sz w:val="24"/>
          <w:szCs w:val="24"/>
        </w:rPr>
        <w:t>saúde</w:t>
      </w:r>
      <w:r w:rsidRPr="00923889">
        <w:rPr>
          <w:rFonts w:ascii="Bookman Old Style" w:hAnsi="Bookman Old Style" w:cs="Tahoma"/>
          <w:sz w:val="24"/>
          <w:szCs w:val="24"/>
        </w:rPr>
        <w:t>, ou seja, “o grau em que uma pessoa ou grupo é capaz de realizar suas aspirações e de satisfazer suas necessidades e de enfrentar adequadamente seu ambiente”, o que resulta que a mesma (saúde) deve ser considerada como um recurso a mais na vida cotidiana, e não um objetivo da vida; um “conceito positivo”, que engloba tanto os recursos materiais e sociais como capacidade física para alcançá-lo.</w:t>
      </w:r>
    </w:p>
    <w:p w14:paraId="5E7C3C43" w14:textId="06777831" w:rsidR="00583D8F" w:rsidRPr="00923889" w:rsidRDefault="00583D8F" w:rsidP="00583D8F">
      <w:pPr>
        <w:pStyle w:val="Corpodetexto2"/>
        <w:spacing w:before="100" w:beforeAutospacing="1" w:after="100" w:afterAutospacing="1" w:line="240" w:lineRule="auto"/>
        <w:rPr>
          <w:rFonts w:ascii="Bookman Old Style" w:hAnsi="Bookman Old Style" w:cs="Tahoma"/>
          <w:sz w:val="24"/>
          <w:highlight w:val="yellow"/>
        </w:rPr>
      </w:pPr>
      <w:r w:rsidRPr="00923889">
        <w:rPr>
          <w:rFonts w:ascii="Bookman Old Style" w:hAnsi="Bookman Old Style" w:cs="Tahoma"/>
          <w:sz w:val="24"/>
        </w:rPr>
        <w:t xml:space="preserve">Para </w:t>
      </w:r>
      <w:proofErr w:type="spellStart"/>
      <w:r w:rsidRPr="00923889">
        <w:rPr>
          <w:rFonts w:ascii="Bookman Old Style" w:hAnsi="Bookman Old Style" w:cs="Tahoma"/>
          <w:sz w:val="24"/>
        </w:rPr>
        <w:t>V</w:t>
      </w:r>
      <w:r w:rsidRPr="00923889">
        <w:rPr>
          <w:rFonts w:ascii="Bookman Old Style" w:hAnsi="Bookman Old Style" w:cs="Tahoma"/>
          <w:sz w:val="24"/>
        </w:rPr>
        <w:t>uori</w:t>
      </w:r>
      <w:proofErr w:type="spellEnd"/>
      <w:r w:rsidRPr="00923889">
        <w:rPr>
          <w:rFonts w:ascii="Bookman Old Style" w:hAnsi="Bookman Old Style" w:cs="Tahoma"/>
          <w:sz w:val="24"/>
        </w:rPr>
        <w:t xml:space="preserve"> (1985), a APS tem como objetivo a saúde, integrando prevenção, assistência e cura; como conteúdo a promoção da saúde e a atenção continuada e integral; como base organizacional, os médicos generalistas ou de família, além de outros profissionais de saúde integrados em um</w:t>
      </w:r>
      <w:r w:rsidRPr="00923889">
        <w:rPr>
          <w:rFonts w:ascii="Bookman Old Style" w:hAnsi="Bookman Old Style" w:cs="Tahoma"/>
          <w:sz w:val="24"/>
        </w:rPr>
        <w:t>a</w:t>
      </w:r>
      <w:r w:rsidRPr="00923889">
        <w:rPr>
          <w:rFonts w:ascii="Bookman Old Style" w:hAnsi="Bookman Old Style" w:cs="Tahoma"/>
          <w:sz w:val="24"/>
        </w:rPr>
        <w:t xml:space="preserve"> equipe; como responsabilidade a colaboração intersetorial, a participação da comunidade e a auto</w:t>
      </w:r>
      <w:r w:rsidRPr="00923889">
        <w:rPr>
          <w:rFonts w:ascii="Bookman Old Style" w:hAnsi="Bookman Old Style" w:cs="Tahoma"/>
          <w:sz w:val="24"/>
        </w:rPr>
        <w:t xml:space="preserve"> </w:t>
      </w:r>
      <w:r w:rsidRPr="00923889">
        <w:rPr>
          <w:rFonts w:ascii="Bookman Old Style" w:hAnsi="Bookman Old Style" w:cs="Tahoma"/>
          <w:sz w:val="24"/>
        </w:rPr>
        <w:t>responsabilização. Este autor sintetiza, com estas categorias, as necessidades de mudança no sistema de saúde tradicional, ancorado em objetivos como: a cura de doenças; o conteúdo baseado em terapias e atenção episódica referente a problemas específicos; a organização baseada em médicos e especialistas envolvidos com o trabalho individual e, finalmente, a responsabilidade centrada de forma restrita no próprio setor saúde, com predomínio técnico-profissional nos cuidados de saúde.</w:t>
      </w:r>
    </w:p>
    <w:p w14:paraId="07E4FA6A" w14:textId="034CC2D7" w:rsidR="00583D8F" w:rsidRPr="00923889" w:rsidRDefault="00583D8F" w:rsidP="00583D8F">
      <w:pPr>
        <w:spacing w:before="100" w:beforeAutospacing="1" w:after="100" w:afterAutospacing="1"/>
        <w:jc w:val="both"/>
        <w:rPr>
          <w:rFonts w:ascii="Bookman Old Style" w:hAnsi="Bookman Old Style" w:cs="Tahoma"/>
          <w:sz w:val="24"/>
          <w:szCs w:val="24"/>
        </w:rPr>
      </w:pPr>
      <w:r w:rsidRPr="00923889">
        <w:rPr>
          <w:rFonts w:ascii="Bookman Old Style" w:hAnsi="Bookman Old Style" w:cs="Tahoma"/>
          <w:sz w:val="24"/>
          <w:szCs w:val="24"/>
        </w:rPr>
        <w:t>V</w:t>
      </w:r>
      <w:r w:rsidRPr="00923889">
        <w:rPr>
          <w:rFonts w:ascii="Bookman Old Style" w:hAnsi="Bookman Old Style" w:cs="Tahoma"/>
          <w:sz w:val="24"/>
          <w:szCs w:val="24"/>
        </w:rPr>
        <w:t>asconcelos</w:t>
      </w:r>
      <w:r w:rsidRPr="00923889">
        <w:rPr>
          <w:rFonts w:ascii="Bookman Old Style" w:hAnsi="Bookman Old Style" w:cs="Tahoma"/>
          <w:sz w:val="24"/>
          <w:szCs w:val="24"/>
        </w:rPr>
        <w:t xml:space="preserve"> (1999) apresenta diferentes concepções e propostas de APS, que convivem e divergem entre si. São elas, a </w:t>
      </w:r>
      <w:r w:rsidRPr="00923889">
        <w:rPr>
          <w:rFonts w:ascii="Bookman Old Style" w:hAnsi="Bookman Old Style" w:cs="Tahoma"/>
          <w:i/>
          <w:iCs/>
          <w:sz w:val="24"/>
          <w:szCs w:val="24"/>
        </w:rPr>
        <w:t>assistência médica primária</w:t>
      </w:r>
      <w:r w:rsidRPr="00923889">
        <w:rPr>
          <w:rFonts w:ascii="Bookman Old Style" w:hAnsi="Bookman Old Style" w:cs="Tahoma"/>
          <w:sz w:val="24"/>
          <w:szCs w:val="24"/>
        </w:rPr>
        <w:t xml:space="preserve">; a </w:t>
      </w:r>
      <w:r w:rsidRPr="00923889">
        <w:rPr>
          <w:rFonts w:ascii="Bookman Old Style" w:hAnsi="Bookman Old Style" w:cs="Tahoma"/>
          <w:i/>
          <w:iCs/>
          <w:sz w:val="24"/>
          <w:szCs w:val="24"/>
        </w:rPr>
        <w:t xml:space="preserve">atenção primária seletiva </w:t>
      </w:r>
      <w:r w:rsidRPr="00923889">
        <w:rPr>
          <w:rFonts w:ascii="Bookman Old Style" w:hAnsi="Bookman Old Style" w:cs="Tahoma"/>
          <w:sz w:val="24"/>
          <w:szCs w:val="24"/>
        </w:rPr>
        <w:t xml:space="preserve">e a </w:t>
      </w:r>
      <w:r w:rsidRPr="00923889">
        <w:rPr>
          <w:rFonts w:ascii="Bookman Old Style" w:hAnsi="Bookman Old Style" w:cs="Tahoma"/>
          <w:i/>
          <w:iCs/>
          <w:sz w:val="24"/>
          <w:szCs w:val="24"/>
        </w:rPr>
        <w:t xml:space="preserve">atenção primária integral </w:t>
      </w:r>
      <w:r w:rsidRPr="00923889">
        <w:rPr>
          <w:rFonts w:ascii="Bookman Old Style" w:hAnsi="Bookman Old Style" w:cs="Tahoma"/>
          <w:sz w:val="24"/>
          <w:szCs w:val="24"/>
        </w:rPr>
        <w:t>(</w:t>
      </w:r>
      <w:proofErr w:type="spellStart"/>
      <w:r w:rsidRPr="00923889">
        <w:rPr>
          <w:rFonts w:ascii="Bookman Old Style" w:hAnsi="Bookman Old Style" w:cs="Tahoma"/>
          <w:i/>
          <w:iCs/>
          <w:sz w:val="24"/>
          <w:szCs w:val="24"/>
        </w:rPr>
        <w:t>comprehensive</w:t>
      </w:r>
      <w:proofErr w:type="spellEnd"/>
      <w:r w:rsidRPr="00923889">
        <w:rPr>
          <w:rFonts w:ascii="Bookman Old Style" w:hAnsi="Bookman Old Style" w:cs="Tahoma"/>
          <w:sz w:val="24"/>
          <w:szCs w:val="24"/>
        </w:rPr>
        <w:t xml:space="preserve">, conforme o original em língua inglesa). As duas primeiras representam formas mais limitadas de atenção, uma vinda por transplante direto dos consultórios médicos e, a outra, marcada pelo caráter racionalizador e poupador de custos de sua prática. A última, deriva dos enunciados difundidos a partir de Alma Ata e tem como função principal o “apoio aos indivíduos e grupos sociais para que assumam cada vez mais o controle de suas vidas e de sua saúde”. É dentro desta última categoria que o autor vê a inserção da Saúde da Família no Brasil, mas adverte que o conceito praticado no País ainda se vê fortemente limitado, não só pelas “tradições positivistas e mecanicistas” que rodeiam a assistência à saúde, como, também, pelo “boicote político” e as “exigências de produtivismo numérico”. Assim, encarece, ainda se tornam necessários novas abordagens teóricas e metodológicos, que realizem, de fato, a almejada </w:t>
      </w:r>
      <w:r w:rsidRPr="00923889">
        <w:rPr>
          <w:rFonts w:ascii="Bookman Old Style" w:hAnsi="Bookman Old Style" w:cs="Tahoma"/>
          <w:sz w:val="24"/>
          <w:szCs w:val="24"/>
        </w:rPr>
        <w:lastRenderedPageBreak/>
        <w:t>integralidade (ou, nas palavras do autor, “alargamento”) de tal conceito de assistência.</w:t>
      </w:r>
    </w:p>
    <w:p w14:paraId="7AB92170" w14:textId="2F80AA03" w:rsidR="00583D8F" w:rsidRPr="00923889" w:rsidRDefault="00583D8F" w:rsidP="00583D8F">
      <w:pPr>
        <w:spacing w:before="100" w:beforeAutospacing="1" w:after="100" w:afterAutospacing="1"/>
        <w:jc w:val="both"/>
        <w:rPr>
          <w:rFonts w:ascii="Bookman Old Style" w:hAnsi="Bookman Old Style" w:cs="Tahoma"/>
          <w:sz w:val="24"/>
          <w:szCs w:val="24"/>
        </w:rPr>
      </w:pPr>
      <w:r w:rsidRPr="00923889">
        <w:rPr>
          <w:rFonts w:ascii="Bookman Old Style" w:hAnsi="Bookman Old Style" w:cs="Tahoma"/>
          <w:sz w:val="24"/>
          <w:szCs w:val="24"/>
        </w:rPr>
        <w:t>S</w:t>
      </w:r>
      <w:r w:rsidRPr="00923889">
        <w:rPr>
          <w:rFonts w:ascii="Bookman Old Style" w:hAnsi="Bookman Old Style" w:cs="Tahoma"/>
          <w:sz w:val="24"/>
          <w:szCs w:val="24"/>
        </w:rPr>
        <w:t>ousa</w:t>
      </w:r>
      <w:r w:rsidRPr="00923889">
        <w:rPr>
          <w:rFonts w:ascii="Bookman Old Style" w:hAnsi="Bookman Old Style" w:cs="Tahoma"/>
          <w:sz w:val="24"/>
          <w:szCs w:val="24"/>
        </w:rPr>
        <w:t xml:space="preserve"> (2001) define alguns dos “conceitos que sustentam” a id</w:t>
      </w:r>
      <w:r w:rsidR="00923889" w:rsidRPr="00923889">
        <w:rPr>
          <w:rFonts w:ascii="Bookman Old Style" w:hAnsi="Bookman Old Style" w:cs="Tahoma"/>
          <w:sz w:val="24"/>
          <w:szCs w:val="24"/>
        </w:rPr>
        <w:t>e</w:t>
      </w:r>
      <w:r w:rsidRPr="00923889">
        <w:rPr>
          <w:rFonts w:ascii="Bookman Old Style" w:hAnsi="Bookman Old Style" w:cs="Tahoma"/>
          <w:sz w:val="24"/>
          <w:szCs w:val="24"/>
        </w:rPr>
        <w:t xml:space="preserve">ia </w:t>
      </w:r>
      <w:r w:rsidR="00923889" w:rsidRPr="00923889">
        <w:rPr>
          <w:rFonts w:ascii="Bookman Old Style" w:hAnsi="Bookman Old Style" w:cs="Tahoma"/>
          <w:sz w:val="24"/>
          <w:szCs w:val="24"/>
        </w:rPr>
        <w:t>de Saúde da Família</w:t>
      </w:r>
      <w:r w:rsidRPr="00923889">
        <w:rPr>
          <w:rFonts w:ascii="Bookman Old Style" w:hAnsi="Bookman Old Style" w:cs="Tahoma"/>
          <w:sz w:val="24"/>
          <w:szCs w:val="24"/>
        </w:rPr>
        <w:t xml:space="preserve">, citando, entre outros, a saúde como direito de acesso a bens e serviços, não apenas assistenciais; a promoção da saúde; a saúde para todos e a atenção primária à saúde; a ação da comunidade para a saúde; a </w:t>
      </w:r>
      <w:proofErr w:type="spellStart"/>
      <w:r w:rsidRPr="00923889">
        <w:rPr>
          <w:rFonts w:ascii="Bookman Old Style" w:hAnsi="Bookman Old Style" w:cs="Tahoma"/>
          <w:i/>
          <w:iCs/>
          <w:sz w:val="24"/>
          <w:szCs w:val="24"/>
        </w:rPr>
        <w:t>advocacy</w:t>
      </w:r>
      <w:proofErr w:type="spellEnd"/>
      <w:r w:rsidRPr="00923889">
        <w:rPr>
          <w:rFonts w:ascii="Bookman Old Style" w:hAnsi="Bookman Old Style" w:cs="Tahoma"/>
          <w:i/>
          <w:iCs/>
          <w:sz w:val="24"/>
          <w:szCs w:val="24"/>
        </w:rPr>
        <w:t xml:space="preserve"> </w:t>
      </w:r>
      <w:r w:rsidRPr="00923889">
        <w:rPr>
          <w:rFonts w:ascii="Bookman Old Style" w:hAnsi="Bookman Old Style" w:cs="Tahoma"/>
          <w:sz w:val="24"/>
          <w:szCs w:val="24"/>
        </w:rPr>
        <w:t xml:space="preserve">em favor da saúde; os ambientes saudáveis e de apoio à saúde; o envolvimento social; a auto ajuda; o desenvolvimento sustentável, bem como a proposta de </w:t>
      </w:r>
      <w:r w:rsidRPr="00923889">
        <w:rPr>
          <w:rFonts w:ascii="Bookman Old Style" w:hAnsi="Bookman Old Style" w:cs="Tahoma"/>
          <w:i/>
          <w:iCs/>
          <w:sz w:val="24"/>
          <w:szCs w:val="24"/>
        </w:rPr>
        <w:t>cidades saudáveis</w:t>
      </w:r>
      <w:r w:rsidRPr="00923889">
        <w:rPr>
          <w:rFonts w:ascii="Bookman Old Style" w:hAnsi="Bookman Old Style" w:cs="Tahoma"/>
          <w:sz w:val="24"/>
          <w:szCs w:val="24"/>
        </w:rPr>
        <w:t>.</w:t>
      </w:r>
    </w:p>
    <w:p w14:paraId="0515B3DC" w14:textId="1638817F" w:rsidR="00583D8F" w:rsidRPr="00923889" w:rsidRDefault="00583D8F" w:rsidP="00583D8F">
      <w:pPr>
        <w:spacing w:before="100" w:beforeAutospacing="1" w:after="100" w:afterAutospacing="1"/>
        <w:jc w:val="both"/>
        <w:rPr>
          <w:rFonts w:ascii="Bookman Old Style" w:hAnsi="Bookman Old Style" w:cs="Tahoma"/>
          <w:sz w:val="24"/>
          <w:szCs w:val="24"/>
        </w:rPr>
      </w:pPr>
      <w:r w:rsidRPr="00923889">
        <w:rPr>
          <w:rFonts w:ascii="Bookman Old Style" w:hAnsi="Bookman Old Style" w:cs="Tahoma"/>
          <w:sz w:val="24"/>
          <w:szCs w:val="24"/>
        </w:rPr>
        <w:t>Em documentos oficiais do Ministério da Saúde</w:t>
      </w:r>
      <w:r w:rsidR="00923889" w:rsidRPr="00923889">
        <w:rPr>
          <w:rFonts w:ascii="Bookman Old Style" w:hAnsi="Bookman Old Style" w:cs="Tahoma"/>
          <w:sz w:val="24"/>
          <w:szCs w:val="24"/>
        </w:rPr>
        <w:t xml:space="preserve"> sobre a Estratégia de Saúde da Família </w:t>
      </w:r>
      <w:r w:rsidRPr="00923889">
        <w:rPr>
          <w:rFonts w:ascii="Bookman Old Style" w:hAnsi="Bookman Old Style" w:cs="Tahoma"/>
          <w:sz w:val="24"/>
          <w:szCs w:val="24"/>
        </w:rPr>
        <w:t xml:space="preserve"> podem ser encontrados </w:t>
      </w:r>
      <w:r w:rsidR="00923889" w:rsidRPr="00923889">
        <w:rPr>
          <w:rFonts w:ascii="Bookman Old Style" w:hAnsi="Bookman Old Style" w:cs="Tahoma"/>
          <w:sz w:val="24"/>
          <w:szCs w:val="24"/>
        </w:rPr>
        <w:t xml:space="preserve">algumas </w:t>
      </w:r>
      <w:r w:rsidRPr="00923889">
        <w:rPr>
          <w:rFonts w:ascii="Bookman Old Style" w:hAnsi="Bookman Old Style" w:cs="Tahoma"/>
          <w:sz w:val="24"/>
          <w:szCs w:val="24"/>
        </w:rPr>
        <w:t>das categorias-chave que contribuem para a definição ora procurada, como por exemplo: (a) ser a porta de entrada de um sistema regionalizado e hierarquizado de saúde; (b) ter um território definido com uma população delimitada sob sua responsabilidade; (c) ter como centro de atenção a família, inserida em seu meio social; (d) intervir sobre os fatores de risco aos quais a comunidade está exposta; (e) prestar assistência integral, permanente e de qualidade; (f) realizar atividades de educação e de promoção da saúde; (g) estabelecer vínculos de compromisso e de co</w:t>
      </w:r>
      <w:r w:rsidR="00923889" w:rsidRPr="00923889">
        <w:rPr>
          <w:rFonts w:ascii="Bookman Old Style" w:hAnsi="Bookman Old Style" w:cs="Tahoma"/>
          <w:sz w:val="24"/>
          <w:szCs w:val="24"/>
        </w:rPr>
        <w:t>r</w:t>
      </w:r>
      <w:r w:rsidRPr="00923889">
        <w:rPr>
          <w:rFonts w:ascii="Bookman Old Style" w:hAnsi="Bookman Old Style" w:cs="Tahoma"/>
          <w:sz w:val="24"/>
          <w:szCs w:val="24"/>
        </w:rPr>
        <w:t>responsabilidade entre o serviço de saúde e a população; (h) estimular a organização das comunidades para exercer o efetivo controle social das ações e serviços de saúde; (i) utilizar os sistemas de informação para o monitoramento das ações e para a tomada de decisões</w:t>
      </w:r>
      <w:r w:rsidR="00923889" w:rsidRPr="00923889">
        <w:rPr>
          <w:rFonts w:ascii="Bookman Old Style" w:hAnsi="Bookman Old Style" w:cs="Tahoma"/>
          <w:sz w:val="24"/>
          <w:szCs w:val="24"/>
        </w:rPr>
        <w:t xml:space="preserve"> </w:t>
      </w:r>
      <w:r w:rsidRPr="00923889">
        <w:rPr>
          <w:rFonts w:ascii="Bookman Old Style" w:hAnsi="Bookman Old Style" w:cs="Tahoma"/>
          <w:sz w:val="24"/>
          <w:szCs w:val="24"/>
        </w:rPr>
        <w:t>(</w:t>
      </w:r>
      <w:r w:rsidR="009E1367" w:rsidRPr="00923889">
        <w:rPr>
          <w:rFonts w:ascii="Bookman Old Style" w:hAnsi="Bookman Old Style" w:cs="Tahoma"/>
          <w:sz w:val="24"/>
          <w:szCs w:val="24"/>
        </w:rPr>
        <w:t>Ministério da Saúde</w:t>
      </w:r>
      <w:r w:rsidRPr="00923889">
        <w:rPr>
          <w:rFonts w:ascii="Bookman Old Style" w:hAnsi="Bookman Old Style" w:cs="Tahoma"/>
          <w:sz w:val="24"/>
          <w:szCs w:val="24"/>
        </w:rPr>
        <w:t xml:space="preserve"> </w:t>
      </w:r>
      <w:r w:rsidR="009E1367" w:rsidRPr="00923889">
        <w:rPr>
          <w:rFonts w:ascii="Bookman Old Style" w:hAnsi="Bookman Old Style" w:cs="Tahoma"/>
          <w:sz w:val="24"/>
          <w:szCs w:val="24"/>
        </w:rPr>
        <w:t xml:space="preserve">Brasil, </w:t>
      </w:r>
      <w:r w:rsidRPr="00923889">
        <w:rPr>
          <w:rFonts w:ascii="Bookman Old Style" w:hAnsi="Bookman Old Style" w:cs="Tahoma"/>
          <w:sz w:val="24"/>
          <w:szCs w:val="24"/>
        </w:rPr>
        <w:t>2001)</w:t>
      </w:r>
      <w:r w:rsidR="00923889" w:rsidRPr="00923889">
        <w:rPr>
          <w:rFonts w:ascii="Bookman Old Style" w:hAnsi="Bookman Old Style" w:cs="Tahoma"/>
          <w:sz w:val="24"/>
          <w:szCs w:val="24"/>
        </w:rPr>
        <w:t>.</w:t>
      </w:r>
    </w:p>
    <w:bookmarkEnd w:id="0"/>
    <w:p w14:paraId="28AEF4BA" w14:textId="219F8712" w:rsidR="00D54234" w:rsidRPr="00923889" w:rsidRDefault="00583D8F" w:rsidP="00583D8F">
      <w:pPr>
        <w:spacing w:before="100" w:beforeAutospacing="1" w:after="100" w:afterAutospacing="1"/>
        <w:rPr>
          <w:rFonts w:ascii="Bookman Old Style" w:hAnsi="Bookman Old Style" w:cs="Arial"/>
          <w:color w:val="222222"/>
          <w:sz w:val="24"/>
          <w:szCs w:val="24"/>
          <w:shd w:val="clear" w:color="auto" w:fill="FEFEFE"/>
        </w:rPr>
      </w:pPr>
      <w:r w:rsidRPr="00923889">
        <w:rPr>
          <w:rFonts w:ascii="Bookman Old Style" w:hAnsi="Bookman Old Style" w:cs="Arial"/>
          <w:color w:val="222222"/>
          <w:sz w:val="24"/>
          <w:szCs w:val="24"/>
          <w:shd w:val="clear" w:color="auto" w:fill="FEFEFE"/>
        </w:rPr>
        <w:t xml:space="preserve">Retornando a </w:t>
      </w:r>
      <w:proofErr w:type="spellStart"/>
      <w:r w:rsidRPr="00923889">
        <w:rPr>
          <w:rFonts w:ascii="Bookman Old Style" w:hAnsi="Bookman Old Style" w:cs="Arial"/>
          <w:color w:val="222222"/>
          <w:sz w:val="24"/>
          <w:szCs w:val="24"/>
          <w:shd w:val="clear" w:color="auto" w:fill="FEFEFE"/>
        </w:rPr>
        <w:t>Starfield</w:t>
      </w:r>
      <w:proofErr w:type="spellEnd"/>
      <w:r w:rsidRPr="00923889">
        <w:rPr>
          <w:rFonts w:ascii="Bookman Old Style" w:hAnsi="Bookman Old Style" w:cs="Arial"/>
          <w:color w:val="222222"/>
          <w:sz w:val="24"/>
          <w:szCs w:val="24"/>
          <w:shd w:val="clear" w:color="auto" w:fill="FEFEFE"/>
        </w:rPr>
        <w:t xml:space="preserve">, autora já citada acima, </w:t>
      </w:r>
      <w:r w:rsidRPr="00923889">
        <w:rPr>
          <w:rFonts w:ascii="Bookman Old Style" w:hAnsi="Bookman Old Style" w:cs="Arial"/>
          <w:color w:val="222222"/>
          <w:sz w:val="24"/>
          <w:szCs w:val="24"/>
          <w:shd w:val="clear" w:color="auto" w:fill="FEFEFE"/>
        </w:rPr>
        <w:t>uma APS de qualidade deve conter, no mínimo, os seguintes requisitos: (1) ações de saúde, no âmbito individual e coletivo; (2) abrangência que inclua a promoção e a proteção da saúde, a prevenção de agravos, o diagnóstico, o tratamento, a reabilitação, além da manutenção da saúde; (3) trabalho em equipe, com médico, enfermeiro e pessoal auxiliar, inclusive agentes comunitários de saúde; (4) foco da ação dedicado a populações de territórios bem definidos e explícitos; (5) responsabilização sanitária formal de tal equipe; (6) domínio de tecnologias de complexidade alta e baixa densidade: (7) capacidade de resolver os problemas de saúde de maior frequência e relevância no território (que podem chegar a 90% do total)</w:t>
      </w:r>
      <w:r w:rsidRPr="00923889">
        <w:rPr>
          <w:rFonts w:ascii="Bookman Old Style" w:hAnsi="Bookman Old Style" w:cs="Arial"/>
          <w:color w:val="222222"/>
          <w:sz w:val="24"/>
          <w:szCs w:val="24"/>
          <w:shd w:val="clear" w:color="auto" w:fill="FEFEFE"/>
        </w:rPr>
        <w:t>.</w:t>
      </w:r>
    </w:p>
    <w:p w14:paraId="0764C4B8" w14:textId="71C132C4" w:rsidR="00923889" w:rsidRPr="00923889" w:rsidRDefault="00923889" w:rsidP="00583D8F">
      <w:pPr>
        <w:spacing w:before="100" w:beforeAutospacing="1" w:after="100" w:afterAutospacing="1"/>
        <w:rPr>
          <w:rFonts w:ascii="Bookman Old Style" w:hAnsi="Bookman Old Style" w:cs="Arial"/>
          <w:color w:val="222222"/>
          <w:sz w:val="24"/>
          <w:szCs w:val="24"/>
          <w:shd w:val="clear" w:color="auto" w:fill="FEFEFE"/>
        </w:rPr>
      </w:pPr>
      <w:r w:rsidRPr="00923889">
        <w:rPr>
          <w:rFonts w:ascii="Bookman Old Style" w:hAnsi="Bookman Old Style" w:cs="Arial"/>
          <w:color w:val="222222"/>
          <w:sz w:val="24"/>
          <w:szCs w:val="24"/>
          <w:shd w:val="clear" w:color="auto" w:fill="FEFEFE"/>
        </w:rPr>
        <w:t>Vale lembrar</w:t>
      </w:r>
      <w:r w:rsidRPr="00923889">
        <w:rPr>
          <w:rFonts w:ascii="Bookman Old Style" w:hAnsi="Bookman Old Style" w:cs="Arial"/>
          <w:color w:val="222222"/>
          <w:sz w:val="24"/>
          <w:szCs w:val="24"/>
          <w:shd w:val="clear" w:color="auto" w:fill="FEFEFE"/>
        </w:rPr>
        <w:t xml:space="preserve"> ainda</w:t>
      </w:r>
      <w:r w:rsidRPr="00923889">
        <w:rPr>
          <w:rFonts w:ascii="Bookman Old Style" w:hAnsi="Bookman Old Style" w:cs="Arial"/>
          <w:color w:val="222222"/>
          <w:sz w:val="24"/>
          <w:szCs w:val="24"/>
          <w:shd w:val="clear" w:color="auto" w:fill="FEFEFE"/>
        </w:rPr>
        <w:t xml:space="preserve"> </w:t>
      </w:r>
      <w:r w:rsidRPr="00923889">
        <w:rPr>
          <w:rFonts w:ascii="Bookman Old Style" w:hAnsi="Bookman Old Style" w:cs="Arial"/>
          <w:color w:val="222222"/>
          <w:sz w:val="24"/>
          <w:szCs w:val="24"/>
          <w:shd w:val="clear" w:color="auto" w:fill="FEFEFE"/>
        </w:rPr>
        <w:t xml:space="preserve">que </w:t>
      </w:r>
      <w:r w:rsidRPr="00923889">
        <w:rPr>
          <w:rFonts w:ascii="Bookman Old Style" w:hAnsi="Bookman Old Style" w:cs="Arial"/>
          <w:color w:val="222222"/>
          <w:sz w:val="24"/>
          <w:szCs w:val="24"/>
          <w:shd w:val="clear" w:color="auto" w:fill="FEFEFE"/>
        </w:rPr>
        <w:t>a Atenção Primária em Saúde</w:t>
      </w:r>
      <w:r w:rsidRPr="00923889">
        <w:rPr>
          <w:rFonts w:ascii="Bookman Old Style" w:hAnsi="Bookman Old Style" w:cs="Arial"/>
          <w:color w:val="222222"/>
          <w:sz w:val="24"/>
          <w:szCs w:val="24"/>
          <w:shd w:val="clear" w:color="auto" w:fill="FEFEFE"/>
        </w:rPr>
        <w:t xml:space="preserve">/Saúde da Família implantada no Brasil tem sido </w:t>
      </w:r>
      <w:r w:rsidRPr="00923889">
        <w:rPr>
          <w:rFonts w:ascii="Bookman Old Style" w:hAnsi="Bookman Old Style" w:cs="Arial"/>
          <w:color w:val="222222"/>
          <w:sz w:val="24"/>
          <w:szCs w:val="24"/>
          <w:shd w:val="clear" w:color="auto" w:fill="FEFEFE"/>
        </w:rPr>
        <w:t xml:space="preserve">eficiente </w:t>
      </w:r>
      <w:r w:rsidRPr="00923889">
        <w:rPr>
          <w:rFonts w:ascii="Bookman Old Style" w:hAnsi="Bookman Old Style" w:cs="Arial"/>
          <w:color w:val="222222"/>
          <w:sz w:val="24"/>
          <w:szCs w:val="24"/>
          <w:shd w:val="clear" w:color="auto" w:fill="FEFEFE"/>
        </w:rPr>
        <w:t xml:space="preserve">em produzir </w:t>
      </w:r>
      <w:r w:rsidRPr="00923889">
        <w:rPr>
          <w:rFonts w:ascii="Bookman Old Style" w:hAnsi="Bookman Old Style" w:cs="Arial"/>
          <w:color w:val="222222"/>
          <w:sz w:val="24"/>
          <w:szCs w:val="24"/>
          <w:shd w:val="clear" w:color="auto" w:fill="FEFEFE"/>
        </w:rPr>
        <w:t xml:space="preserve">melhorias apreciáveis </w:t>
      </w:r>
      <w:r w:rsidRPr="00923889">
        <w:rPr>
          <w:rFonts w:ascii="Bookman Old Style" w:hAnsi="Bookman Old Style" w:cs="Arial"/>
          <w:color w:val="222222"/>
          <w:sz w:val="24"/>
          <w:szCs w:val="24"/>
          <w:shd w:val="clear" w:color="auto" w:fill="FEFEFE"/>
        </w:rPr>
        <w:t xml:space="preserve">na saúde do país, </w:t>
      </w:r>
      <w:r w:rsidRPr="00923889">
        <w:rPr>
          <w:rFonts w:ascii="Bookman Old Style" w:hAnsi="Bookman Old Style" w:cs="Arial"/>
          <w:color w:val="222222"/>
          <w:sz w:val="24"/>
          <w:szCs w:val="24"/>
          <w:shd w:val="clear" w:color="auto" w:fill="FEFEFE"/>
        </w:rPr>
        <w:t>nas últimas décadas, traduzida por reduções nas hospitalizações, na redução da mortalidade de algumas condições, entre outros aspectos</w:t>
      </w:r>
      <w:r w:rsidRPr="00923889">
        <w:rPr>
          <w:rFonts w:ascii="Bookman Old Style" w:hAnsi="Bookman Old Style" w:cs="Arial"/>
          <w:color w:val="222222"/>
          <w:sz w:val="24"/>
          <w:szCs w:val="24"/>
          <w:shd w:val="clear" w:color="auto" w:fill="FEFEFE"/>
        </w:rPr>
        <w:t>.</w:t>
      </w:r>
    </w:p>
    <w:p w14:paraId="2371E69A" w14:textId="57056ADE" w:rsidR="00583D8F" w:rsidRPr="00923889" w:rsidRDefault="00583D8F" w:rsidP="00583D8F">
      <w:pPr>
        <w:spacing w:before="100" w:beforeAutospacing="1" w:after="100" w:afterAutospacing="1"/>
        <w:jc w:val="both"/>
        <w:rPr>
          <w:rFonts w:ascii="Bookman Old Style" w:hAnsi="Bookman Old Style" w:cs="Tahoma"/>
          <w:sz w:val="24"/>
          <w:szCs w:val="24"/>
        </w:rPr>
      </w:pPr>
      <w:r w:rsidRPr="00923889">
        <w:rPr>
          <w:rFonts w:ascii="Bookman Old Style" w:hAnsi="Bookman Old Style" w:cs="Tahoma"/>
          <w:sz w:val="24"/>
          <w:szCs w:val="24"/>
        </w:rPr>
        <w:t>T</w:t>
      </w:r>
      <w:r w:rsidRPr="00923889">
        <w:rPr>
          <w:rFonts w:ascii="Bookman Old Style" w:hAnsi="Bookman Old Style" w:cs="Tahoma"/>
          <w:sz w:val="24"/>
          <w:szCs w:val="24"/>
        </w:rPr>
        <w:t xml:space="preserve">entando agora uma síntese, poder-se-ia destacar os componentes essenciais que unem os conceitos de APS e de Saúde da Família, a saber: </w:t>
      </w:r>
    </w:p>
    <w:p w14:paraId="63A868AD" w14:textId="77777777" w:rsidR="00583D8F" w:rsidRPr="00923889" w:rsidRDefault="00583D8F" w:rsidP="00583D8F">
      <w:pPr>
        <w:numPr>
          <w:ilvl w:val="0"/>
          <w:numId w:val="1"/>
        </w:numPr>
        <w:tabs>
          <w:tab w:val="num" w:pos="1068"/>
        </w:tabs>
        <w:spacing w:before="100" w:beforeAutospacing="1" w:after="100" w:afterAutospacing="1"/>
        <w:ind w:left="1068"/>
        <w:jc w:val="both"/>
        <w:rPr>
          <w:rFonts w:ascii="Bookman Old Style" w:hAnsi="Bookman Old Style" w:cs="Tahoma"/>
          <w:sz w:val="24"/>
          <w:szCs w:val="24"/>
        </w:rPr>
      </w:pPr>
      <w:r w:rsidRPr="00923889">
        <w:rPr>
          <w:rFonts w:ascii="Bookman Old Style" w:hAnsi="Bookman Old Style" w:cs="Tahoma"/>
          <w:sz w:val="24"/>
          <w:szCs w:val="24"/>
        </w:rPr>
        <w:lastRenderedPageBreak/>
        <w:t xml:space="preserve">As práticas de saúde como objeto da </w:t>
      </w:r>
      <w:r w:rsidRPr="00923889">
        <w:rPr>
          <w:rFonts w:ascii="Bookman Old Style" w:hAnsi="Bookman Old Style" w:cs="Tahoma"/>
          <w:i/>
          <w:sz w:val="24"/>
          <w:szCs w:val="24"/>
        </w:rPr>
        <w:t>intervenção do Estado</w:t>
      </w:r>
      <w:r w:rsidRPr="00923889">
        <w:rPr>
          <w:rFonts w:ascii="Bookman Old Style" w:hAnsi="Bookman Old Style" w:cs="Tahoma"/>
          <w:sz w:val="24"/>
          <w:szCs w:val="24"/>
        </w:rPr>
        <w:t xml:space="preserve">, o que as caracterizaria como partes de um corpo de </w:t>
      </w:r>
      <w:r w:rsidRPr="00923889">
        <w:rPr>
          <w:rFonts w:ascii="Bookman Old Style" w:hAnsi="Bookman Old Style" w:cs="Tahoma"/>
          <w:i/>
          <w:sz w:val="24"/>
          <w:szCs w:val="24"/>
        </w:rPr>
        <w:t>políticas sociais</w:t>
      </w:r>
      <w:r w:rsidRPr="00923889">
        <w:rPr>
          <w:rFonts w:ascii="Bookman Old Style" w:hAnsi="Bookman Old Style" w:cs="Tahoma"/>
          <w:sz w:val="24"/>
          <w:szCs w:val="24"/>
        </w:rPr>
        <w:t>;</w:t>
      </w:r>
    </w:p>
    <w:p w14:paraId="4EC4A0AB" w14:textId="77777777" w:rsidR="00583D8F" w:rsidRPr="00923889" w:rsidRDefault="00583D8F" w:rsidP="00583D8F">
      <w:pPr>
        <w:numPr>
          <w:ilvl w:val="0"/>
          <w:numId w:val="1"/>
        </w:numPr>
        <w:tabs>
          <w:tab w:val="num" w:pos="1068"/>
        </w:tabs>
        <w:spacing w:before="100" w:beforeAutospacing="1" w:after="100" w:afterAutospacing="1"/>
        <w:ind w:left="1068"/>
        <w:jc w:val="both"/>
        <w:rPr>
          <w:rFonts w:ascii="Bookman Old Style" w:hAnsi="Bookman Old Style" w:cs="Tahoma"/>
          <w:sz w:val="24"/>
          <w:szCs w:val="24"/>
        </w:rPr>
      </w:pPr>
      <w:r w:rsidRPr="00923889">
        <w:rPr>
          <w:rFonts w:ascii="Bookman Old Style" w:hAnsi="Bookman Old Style" w:cs="Tahoma"/>
          <w:sz w:val="24"/>
          <w:szCs w:val="24"/>
        </w:rPr>
        <w:t xml:space="preserve">O processo de trabalho tendo como resultado a intervenção do médico e de outros profissionais dentro de um </w:t>
      </w:r>
      <w:r w:rsidRPr="00923889">
        <w:rPr>
          <w:rFonts w:ascii="Bookman Old Style" w:hAnsi="Bookman Old Style" w:cs="Tahoma"/>
          <w:i/>
          <w:sz w:val="24"/>
          <w:szCs w:val="24"/>
        </w:rPr>
        <w:t>âmbito generalista</w:t>
      </w:r>
      <w:r w:rsidRPr="00923889">
        <w:rPr>
          <w:rFonts w:ascii="Bookman Old Style" w:hAnsi="Bookman Old Style" w:cs="Tahoma"/>
          <w:sz w:val="24"/>
          <w:szCs w:val="24"/>
        </w:rPr>
        <w:t>, ou seja, fora do caráter especializado que recorta e separa o objeto das práticas em saúde em faixas de idade, gênero, sistemas e órgãos, ou mesmo de tipos de doenças;</w:t>
      </w:r>
    </w:p>
    <w:p w14:paraId="6854A892" w14:textId="77777777" w:rsidR="00583D8F" w:rsidRPr="00923889" w:rsidRDefault="00583D8F" w:rsidP="00583D8F">
      <w:pPr>
        <w:numPr>
          <w:ilvl w:val="0"/>
          <w:numId w:val="1"/>
        </w:numPr>
        <w:tabs>
          <w:tab w:val="num" w:pos="1068"/>
        </w:tabs>
        <w:spacing w:before="100" w:beforeAutospacing="1" w:after="100" w:afterAutospacing="1"/>
        <w:ind w:left="1068"/>
        <w:jc w:val="both"/>
        <w:rPr>
          <w:rFonts w:ascii="Bookman Old Style" w:hAnsi="Bookman Old Style" w:cs="Tahoma"/>
          <w:sz w:val="24"/>
          <w:szCs w:val="24"/>
        </w:rPr>
      </w:pPr>
      <w:r w:rsidRPr="00923889">
        <w:rPr>
          <w:rFonts w:ascii="Bookman Old Style" w:hAnsi="Bookman Old Style" w:cs="Tahoma"/>
          <w:sz w:val="24"/>
          <w:szCs w:val="24"/>
        </w:rPr>
        <w:t xml:space="preserve">Os modos de pensar e de praticar os cuidados à saúde baseados na </w:t>
      </w:r>
      <w:r w:rsidRPr="00923889">
        <w:rPr>
          <w:rFonts w:ascii="Bookman Old Style" w:hAnsi="Bookman Old Style" w:cs="Tahoma"/>
          <w:i/>
          <w:sz w:val="24"/>
          <w:szCs w:val="24"/>
        </w:rPr>
        <w:t>ampliação e superação dos conceitos tradicionais</w:t>
      </w:r>
      <w:r w:rsidRPr="00923889">
        <w:rPr>
          <w:rFonts w:ascii="Bookman Old Style" w:hAnsi="Bookman Old Style" w:cs="Tahoma"/>
          <w:sz w:val="24"/>
          <w:szCs w:val="24"/>
        </w:rPr>
        <w:t xml:space="preserve"> antinômicos entre individual e coletivo; prevenção e cura; biológico e social; humano e ambiental; oficial e não-oficial;</w:t>
      </w:r>
    </w:p>
    <w:p w14:paraId="12D3CAD3" w14:textId="77777777" w:rsidR="00583D8F" w:rsidRPr="00923889" w:rsidRDefault="00583D8F" w:rsidP="00583D8F">
      <w:pPr>
        <w:numPr>
          <w:ilvl w:val="0"/>
          <w:numId w:val="1"/>
        </w:numPr>
        <w:tabs>
          <w:tab w:val="num" w:pos="1068"/>
        </w:tabs>
        <w:spacing w:before="100" w:beforeAutospacing="1" w:after="100" w:afterAutospacing="1"/>
        <w:ind w:left="1068"/>
        <w:jc w:val="both"/>
        <w:rPr>
          <w:rFonts w:ascii="Bookman Old Style" w:hAnsi="Bookman Old Style" w:cs="Tahoma"/>
          <w:sz w:val="24"/>
          <w:szCs w:val="24"/>
        </w:rPr>
      </w:pPr>
      <w:r w:rsidRPr="00923889">
        <w:rPr>
          <w:rFonts w:ascii="Bookman Old Style" w:hAnsi="Bookman Old Style" w:cs="Tahoma"/>
          <w:sz w:val="24"/>
          <w:szCs w:val="24"/>
        </w:rPr>
        <w:t xml:space="preserve">A proteção voltada não apenas para indivíduos-singulares, mas para </w:t>
      </w:r>
      <w:r w:rsidRPr="00923889">
        <w:rPr>
          <w:rFonts w:ascii="Bookman Old Style" w:hAnsi="Bookman Old Style" w:cs="Tahoma"/>
          <w:i/>
          <w:sz w:val="24"/>
          <w:szCs w:val="24"/>
        </w:rPr>
        <w:t xml:space="preserve">coletivos </w:t>
      </w:r>
      <w:r w:rsidRPr="00923889">
        <w:rPr>
          <w:rFonts w:ascii="Bookman Old Style" w:hAnsi="Bookman Old Style" w:cs="Tahoma"/>
          <w:sz w:val="24"/>
          <w:szCs w:val="24"/>
        </w:rPr>
        <w:t xml:space="preserve">(famílias, grupos, comunidades), resultando em um novo tipo de </w:t>
      </w:r>
      <w:r w:rsidRPr="00923889">
        <w:rPr>
          <w:rFonts w:ascii="Bookman Old Style" w:hAnsi="Bookman Old Style" w:cs="Tahoma"/>
          <w:i/>
          <w:sz w:val="24"/>
          <w:szCs w:val="24"/>
        </w:rPr>
        <w:t>práticas sociais de saúde</w:t>
      </w:r>
      <w:r w:rsidRPr="00923889">
        <w:rPr>
          <w:rFonts w:ascii="Bookman Old Style" w:hAnsi="Bookman Old Style" w:cs="Tahoma"/>
          <w:sz w:val="24"/>
          <w:szCs w:val="24"/>
        </w:rPr>
        <w:t>;</w:t>
      </w:r>
    </w:p>
    <w:p w14:paraId="6218B5B3" w14:textId="77777777" w:rsidR="00583D8F" w:rsidRPr="00923889" w:rsidRDefault="00583D8F" w:rsidP="00583D8F">
      <w:pPr>
        <w:numPr>
          <w:ilvl w:val="0"/>
          <w:numId w:val="1"/>
        </w:numPr>
        <w:tabs>
          <w:tab w:val="num" w:pos="1068"/>
        </w:tabs>
        <w:spacing w:before="100" w:beforeAutospacing="1" w:after="100" w:afterAutospacing="1"/>
        <w:ind w:left="1068"/>
        <w:jc w:val="both"/>
        <w:rPr>
          <w:rFonts w:ascii="Bookman Old Style" w:hAnsi="Bookman Old Style" w:cs="Tahoma"/>
          <w:sz w:val="24"/>
          <w:szCs w:val="24"/>
        </w:rPr>
      </w:pPr>
      <w:r w:rsidRPr="00923889">
        <w:rPr>
          <w:rFonts w:ascii="Bookman Old Style" w:hAnsi="Bookman Old Style" w:cs="Tahoma"/>
          <w:sz w:val="24"/>
          <w:szCs w:val="24"/>
        </w:rPr>
        <w:t xml:space="preserve">O desenvolvimento de </w:t>
      </w:r>
      <w:r w:rsidRPr="00923889">
        <w:rPr>
          <w:rFonts w:ascii="Bookman Old Style" w:hAnsi="Bookman Old Style" w:cs="Tahoma"/>
          <w:i/>
          <w:sz w:val="24"/>
          <w:szCs w:val="24"/>
        </w:rPr>
        <w:t>vínculos</w:t>
      </w:r>
      <w:r w:rsidRPr="00923889">
        <w:rPr>
          <w:rFonts w:ascii="Bookman Old Style" w:hAnsi="Bookman Old Style" w:cs="Tahoma"/>
          <w:sz w:val="24"/>
          <w:szCs w:val="24"/>
        </w:rPr>
        <w:t xml:space="preserve"> entre a clientela e os prestadores de serviços, de natureza administrativa, geográfica, cultural ou mesmo ética.</w:t>
      </w:r>
    </w:p>
    <w:p w14:paraId="27312555" w14:textId="6EE1FF06" w:rsidR="00583D8F" w:rsidRPr="00923889" w:rsidRDefault="00923889" w:rsidP="00583D8F">
      <w:pPr>
        <w:spacing w:before="100" w:beforeAutospacing="1" w:after="100" w:afterAutospacing="1"/>
        <w:rPr>
          <w:rFonts w:ascii="Bookman Old Style" w:hAnsi="Bookman Old Style"/>
          <w:sz w:val="24"/>
          <w:szCs w:val="24"/>
        </w:rPr>
      </w:pPr>
      <w:r w:rsidRPr="00923889">
        <w:rPr>
          <w:rFonts w:ascii="Bookman Old Style" w:hAnsi="Bookman Old Style"/>
          <w:sz w:val="24"/>
          <w:szCs w:val="24"/>
        </w:rPr>
        <w:t>Referências:</w:t>
      </w:r>
    </w:p>
    <w:p w14:paraId="6951A8DA" w14:textId="77777777" w:rsidR="009E1367" w:rsidRPr="00923889" w:rsidRDefault="009E1367" w:rsidP="009D393D">
      <w:pPr>
        <w:pStyle w:val="Textodenotaderodap"/>
        <w:numPr>
          <w:ilvl w:val="0"/>
          <w:numId w:val="3"/>
        </w:numPr>
        <w:ind w:left="1068"/>
        <w:jc w:val="both"/>
        <w:rPr>
          <w:rFonts w:ascii="Bookman Old Style" w:hAnsi="Bookman Old Style" w:cs="Tahoma"/>
          <w:sz w:val="24"/>
          <w:szCs w:val="24"/>
        </w:rPr>
      </w:pPr>
      <w:bookmarkStart w:id="1" w:name="_Hlk107482692"/>
      <w:r w:rsidRPr="00923889">
        <w:rPr>
          <w:rFonts w:ascii="Bookman Old Style" w:hAnsi="Bookman Old Style" w:cs="Tahoma"/>
          <w:sz w:val="24"/>
          <w:szCs w:val="24"/>
        </w:rPr>
        <w:t xml:space="preserve">MS (Ministério da Saúde), 2001. </w:t>
      </w:r>
      <w:r w:rsidRPr="00923889">
        <w:rPr>
          <w:rFonts w:ascii="Bookman Old Style" w:hAnsi="Bookman Old Style" w:cs="Tahoma"/>
          <w:i/>
          <w:sz w:val="24"/>
          <w:szCs w:val="24"/>
        </w:rPr>
        <w:t xml:space="preserve">Saúde da Família: </w:t>
      </w:r>
      <w:r w:rsidRPr="00923889">
        <w:rPr>
          <w:rFonts w:ascii="Bookman Old Style" w:hAnsi="Bookman Old Style" w:cs="Tahoma"/>
          <w:i/>
          <w:sz w:val="24"/>
          <w:szCs w:val="24"/>
          <w:lang w:val="pt-PT"/>
        </w:rPr>
        <w:t>Uma estratégia para a organização da atenção básica</w:t>
      </w:r>
      <w:r w:rsidRPr="00923889">
        <w:rPr>
          <w:rFonts w:ascii="Bookman Old Style" w:hAnsi="Bookman Old Style" w:cs="Tahoma"/>
          <w:sz w:val="24"/>
          <w:szCs w:val="24"/>
        </w:rPr>
        <w:t xml:space="preserve">. Brasília: Ministério da Saúde. </w:t>
      </w:r>
    </w:p>
    <w:p w14:paraId="7F5BBE19" w14:textId="77777777" w:rsidR="009E1367" w:rsidRPr="00923889" w:rsidRDefault="009E1367" w:rsidP="009D393D">
      <w:pPr>
        <w:pStyle w:val="Textodenotadefim"/>
        <w:numPr>
          <w:ilvl w:val="0"/>
          <w:numId w:val="3"/>
        </w:numPr>
        <w:ind w:left="1068"/>
        <w:jc w:val="both"/>
        <w:rPr>
          <w:rFonts w:ascii="Bookman Old Style" w:hAnsi="Bookman Old Style" w:cs="Tahoma"/>
          <w:sz w:val="24"/>
          <w:szCs w:val="24"/>
          <w:lang w:val="es-ES_tradnl"/>
        </w:rPr>
      </w:pPr>
      <w:bookmarkStart w:id="2" w:name="_Hlk107482597"/>
      <w:bookmarkEnd w:id="1"/>
      <w:r w:rsidRPr="00923889">
        <w:rPr>
          <w:rFonts w:ascii="Bookman Old Style" w:hAnsi="Bookman Old Style" w:cs="Tahoma"/>
          <w:sz w:val="24"/>
          <w:szCs w:val="24"/>
          <w:lang w:val="es-ES_tradnl"/>
        </w:rPr>
        <w:t xml:space="preserve">STARFIELD, B., 2001. </w:t>
      </w:r>
      <w:r w:rsidRPr="00923889">
        <w:rPr>
          <w:rFonts w:ascii="Bookman Old Style" w:hAnsi="Bookman Old Style" w:cs="Tahoma"/>
          <w:i/>
          <w:sz w:val="24"/>
          <w:szCs w:val="24"/>
          <w:lang w:val="es-ES_tradnl"/>
        </w:rPr>
        <w:t xml:space="preserve">Atención </w:t>
      </w:r>
      <w:proofErr w:type="spellStart"/>
      <w:r w:rsidRPr="00923889">
        <w:rPr>
          <w:rFonts w:ascii="Bookman Old Style" w:hAnsi="Bookman Old Style" w:cs="Tahoma"/>
          <w:i/>
          <w:sz w:val="24"/>
          <w:szCs w:val="24"/>
          <w:lang w:val="es-ES_tradnl"/>
        </w:rPr>
        <w:t>primária</w:t>
      </w:r>
      <w:proofErr w:type="spellEnd"/>
      <w:r w:rsidRPr="00923889">
        <w:rPr>
          <w:rFonts w:ascii="Bookman Old Style" w:hAnsi="Bookman Old Style" w:cs="Tahoma"/>
          <w:i/>
          <w:sz w:val="24"/>
          <w:szCs w:val="24"/>
          <w:lang w:val="es-ES_tradnl"/>
        </w:rPr>
        <w:t xml:space="preserve">: </w:t>
      </w:r>
      <w:proofErr w:type="spellStart"/>
      <w:r w:rsidRPr="00923889">
        <w:rPr>
          <w:rFonts w:ascii="Bookman Old Style" w:hAnsi="Bookman Old Style" w:cs="Tahoma"/>
          <w:i/>
          <w:sz w:val="24"/>
          <w:szCs w:val="24"/>
          <w:lang w:val="es-ES_tradnl"/>
        </w:rPr>
        <w:t>Equilíbrio</w:t>
      </w:r>
      <w:proofErr w:type="spellEnd"/>
      <w:r w:rsidRPr="00923889">
        <w:rPr>
          <w:rFonts w:ascii="Bookman Old Style" w:hAnsi="Bookman Old Style" w:cs="Tahoma"/>
          <w:i/>
          <w:sz w:val="24"/>
          <w:szCs w:val="24"/>
          <w:lang w:val="es-ES_tradnl"/>
        </w:rPr>
        <w:t xml:space="preserve"> entre </w:t>
      </w:r>
      <w:proofErr w:type="spellStart"/>
      <w:r w:rsidRPr="00923889">
        <w:rPr>
          <w:rFonts w:ascii="Bookman Old Style" w:hAnsi="Bookman Old Style" w:cs="Tahoma"/>
          <w:i/>
          <w:sz w:val="24"/>
          <w:szCs w:val="24"/>
          <w:lang w:val="es-ES_tradnl"/>
        </w:rPr>
        <w:t>necessidades</w:t>
      </w:r>
      <w:proofErr w:type="spellEnd"/>
      <w:r w:rsidRPr="00923889">
        <w:rPr>
          <w:rFonts w:ascii="Bookman Old Style" w:hAnsi="Bookman Old Style" w:cs="Tahoma"/>
          <w:i/>
          <w:sz w:val="24"/>
          <w:szCs w:val="24"/>
          <w:lang w:val="es-ES_tradnl"/>
        </w:rPr>
        <w:t xml:space="preserve"> de salud, servicios y tecnología</w:t>
      </w:r>
      <w:r w:rsidRPr="00923889">
        <w:rPr>
          <w:rFonts w:ascii="Bookman Old Style" w:hAnsi="Bookman Old Style" w:cs="Tahoma"/>
          <w:sz w:val="24"/>
          <w:szCs w:val="24"/>
          <w:lang w:val="es-ES_tradnl"/>
        </w:rPr>
        <w:t xml:space="preserve">. Barcelona: Masson. </w:t>
      </w:r>
    </w:p>
    <w:bookmarkEnd w:id="2"/>
    <w:p w14:paraId="07DDD8AD" w14:textId="77777777" w:rsidR="009E1367" w:rsidRPr="00923889" w:rsidRDefault="009E1367" w:rsidP="009D393D">
      <w:pPr>
        <w:pStyle w:val="Textodenotadefim"/>
        <w:numPr>
          <w:ilvl w:val="0"/>
          <w:numId w:val="3"/>
        </w:numPr>
        <w:ind w:left="1068"/>
        <w:jc w:val="both"/>
        <w:rPr>
          <w:rFonts w:ascii="Bookman Old Style" w:hAnsi="Bookman Old Style" w:cs="Tahoma"/>
          <w:sz w:val="24"/>
          <w:szCs w:val="24"/>
          <w:lang w:val="pt-PT"/>
        </w:rPr>
      </w:pPr>
      <w:r w:rsidRPr="00923889">
        <w:rPr>
          <w:rFonts w:ascii="Bookman Old Style" w:hAnsi="Bookman Old Style" w:cs="Tahoma"/>
          <w:sz w:val="24"/>
          <w:szCs w:val="24"/>
        </w:rPr>
        <w:t xml:space="preserve">SOUSA, M. F., </w:t>
      </w:r>
      <w:r w:rsidRPr="00923889">
        <w:rPr>
          <w:rFonts w:ascii="Bookman Old Style" w:hAnsi="Bookman Old Style" w:cs="Tahoma"/>
          <w:sz w:val="24"/>
          <w:szCs w:val="24"/>
          <w:lang w:val="pt-PT"/>
        </w:rPr>
        <w:t xml:space="preserve">2001. </w:t>
      </w:r>
      <w:r w:rsidRPr="00923889">
        <w:rPr>
          <w:rFonts w:ascii="Bookman Old Style" w:hAnsi="Bookman Old Style" w:cs="Tahoma"/>
          <w:i/>
          <w:sz w:val="24"/>
          <w:szCs w:val="24"/>
        </w:rPr>
        <w:t xml:space="preserve">A </w:t>
      </w:r>
      <w:proofErr w:type="spellStart"/>
      <w:r w:rsidRPr="00923889">
        <w:rPr>
          <w:rFonts w:ascii="Bookman Old Style" w:hAnsi="Bookman Old Style" w:cs="Tahoma"/>
          <w:i/>
          <w:sz w:val="24"/>
          <w:szCs w:val="24"/>
        </w:rPr>
        <w:t>Cor-Agem</w:t>
      </w:r>
      <w:proofErr w:type="spellEnd"/>
      <w:r w:rsidRPr="00923889">
        <w:rPr>
          <w:rFonts w:ascii="Bookman Old Style" w:hAnsi="Bookman Old Style" w:cs="Tahoma"/>
          <w:i/>
          <w:sz w:val="24"/>
          <w:szCs w:val="24"/>
        </w:rPr>
        <w:t xml:space="preserve"> do PSF</w:t>
      </w:r>
      <w:r w:rsidRPr="00923889">
        <w:rPr>
          <w:rFonts w:ascii="Bookman Old Style" w:hAnsi="Bookman Old Style" w:cs="Tahoma"/>
          <w:sz w:val="24"/>
          <w:szCs w:val="24"/>
        </w:rPr>
        <w:t xml:space="preserve">. </w:t>
      </w:r>
      <w:r w:rsidRPr="00923889">
        <w:rPr>
          <w:rFonts w:ascii="Bookman Old Style" w:hAnsi="Bookman Old Style" w:cs="Tahoma"/>
          <w:sz w:val="24"/>
          <w:szCs w:val="24"/>
          <w:lang w:val="pt-PT"/>
        </w:rPr>
        <w:t>São Paulo: Hucitec.</w:t>
      </w:r>
    </w:p>
    <w:p w14:paraId="1CDBFA24" w14:textId="77777777" w:rsidR="009E1367" w:rsidRPr="00923889" w:rsidRDefault="009E1367" w:rsidP="009D393D">
      <w:pPr>
        <w:pStyle w:val="Textodenotaderodap"/>
        <w:numPr>
          <w:ilvl w:val="0"/>
          <w:numId w:val="3"/>
        </w:numPr>
        <w:ind w:left="1068"/>
        <w:jc w:val="both"/>
        <w:rPr>
          <w:rFonts w:ascii="Bookman Old Style" w:hAnsi="Bookman Old Style" w:cs="Tahoma"/>
          <w:sz w:val="24"/>
          <w:szCs w:val="24"/>
        </w:rPr>
      </w:pPr>
      <w:bookmarkStart w:id="3" w:name="_Hlk107482662"/>
      <w:r w:rsidRPr="00923889">
        <w:rPr>
          <w:rFonts w:ascii="Bookman Old Style" w:hAnsi="Bookman Old Style" w:cs="Tahoma"/>
          <w:sz w:val="24"/>
          <w:szCs w:val="24"/>
          <w:lang w:val="es-ES_tradnl"/>
        </w:rPr>
        <w:t xml:space="preserve">VASCONCELLOS, M.P., 1998. </w:t>
      </w:r>
      <w:r w:rsidRPr="00923889">
        <w:rPr>
          <w:rFonts w:ascii="Bookman Old Style" w:hAnsi="Bookman Old Style" w:cs="Tahoma"/>
          <w:sz w:val="24"/>
          <w:szCs w:val="24"/>
        </w:rPr>
        <w:t xml:space="preserve">Reflexões sobre a saúde da família. </w:t>
      </w:r>
      <w:r w:rsidRPr="00923889">
        <w:rPr>
          <w:rFonts w:ascii="Bookman Old Style" w:hAnsi="Bookman Old Style" w:cs="Tahoma"/>
          <w:sz w:val="24"/>
          <w:szCs w:val="24"/>
          <w:lang w:val="pt-PT"/>
        </w:rPr>
        <w:t xml:space="preserve">In: </w:t>
      </w:r>
      <w:r w:rsidRPr="00923889">
        <w:rPr>
          <w:rFonts w:ascii="Bookman Old Style" w:hAnsi="Bookman Old Style" w:cs="Tahoma"/>
          <w:i/>
          <w:sz w:val="24"/>
          <w:szCs w:val="24"/>
        </w:rPr>
        <w:t xml:space="preserve">A organização da saúde no nível local </w:t>
      </w:r>
      <w:r w:rsidRPr="00923889">
        <w:rPr>
          <w:rFonts w:ascii="Bookman Old Style" w:hAnsi="Bookman Old Style" w:cs="Tahoma"/>
          <w:sz w:val="24"/>
          <w:szCs w:val="24"/>
          <w:lang w:val="pt-PT"/>
        </w:rPr>
        <w:t>(E. V. Mendes, o</w:t>
      </w:r>
      <w:r w:rsidRPr="00923889">
        <w:rPr>
          <w:rFonts w:ascii="Bookman Old Style" w:hAnsi="Bookman Old Style" w:cs="Tahoma"/>
          <w:sz w:val="24"/>
          <w:szCs w:val="24"/>
        </w:rPr>
        <w:t>rg.), pp. 155-172, São Paulo: Hucitec.</w:t>
      </w:r>
    </w:p>
    <w:bookmarkEnd w:id="3"/>
    <w:p w14:paraId="42EF6C17" w14:textId="44984C65" w:rsidR="009E1367" w:rsidRPr="00923889" w:rsidRDefault="009E1367" w:rsidP="009D393D">
      <w:pPr>
        <w:pStyle w:val="Textodenotadefim"/>
        <w:numPr>
          <w:ilvl w:val="0"/>
          <w:numId w:val="3"/>
        </w:numPr>
        <w:ind w:left="1068"/>
        <w:jc w:val="both"/>
        <w:rPr>
          <w:rFonts w:ascii="Bookman Old Style" w:hAnsi="Bookman Old Style" w:cs="Tahoma"/>
          <w:sz w:val="24"/>
          <w:szCs w:val="24"/>
          <w:lang w:val="en-US"/>
        </w:rPr>
      </w:pPr>
      <w:r w:rsidRPr="00923889">
        <w:rPr>
          <w:rFonts w:ascii="Bookman Old Style" w:hAnsi="Bookman Old Style" w:cs="Tahoma"/>
          <w:sz w:val="24"/>
          <w:szCs w:val="24"/>
          <w:lang w:val="en-US"/>
        </w:rPr>
        <w:t xml:space="preserve">VUORI, H., 1985. The role of schools of public health in the development of primary health care. </w:t>
      </w:r>
      <w:r w:rsidRPr="00923889">
        <w:rPr>
          <w:rFonts w:ascii="Bookman Old Style" w:hAnsi="Bookman Old Style" w:cs="Tahoma"/>
          <w:i/>
          <w:sz w:val="24"/>
          <w:szCs w:val="24"/>
          <w:lang w:val="en-US"/>
        </w:rPr>
        <w:t>Health Police</w:t>
      </w:r>
      <w:r w:rsidRPr="00923889">
        <w:rPr>
          <w:rFonts w:ascii="Bookman Old Style" w:hAnsi="Bookman Old Style" w:cs="Tahoma"/>
          <w:sz w:val="24"/>
          <w:szCs w:val="24"/>
          <w:lang w:val="en-US"/>
        </w:rPr>
        <w:t>, 4: 221-230.</w:t>
      </w:r>
    </w:p>
    <w:p w14:paraId="1462ED62" w14:textId="77777777" w:rsidR="009E1367" w:rsidRPr="00923889" w:rsidRDefault="009E1367" w:rsidP="009D393D">
      <w:pPr>
        <w:pStyle w:val="Textodenotadefim"/>
        <w:numPr>
          <w:ilvl w:val="0"/>
          <w:numId w:val="3"/>
        </w:numPr>
        <w:ind w:left="1068"/>
        <w:jc w:val="both"/>
        <w:rPr>
          <w:rFonts w:ascii="Bookman Old Style" w:hAnsi="Bookman Old Style" w:cs="Tahoma"/>
          <w:sz w:val="24"/>
          <w:szCs w:val="24"/>
          <w:lang w:val="en-US"/>
        </w:rPr>
      </w:pPr>
      <w:bookmarkStart w:id="4" w:name="_Hlk107482569"/>
      <w:r w:rsidRPr="00923889">
        <w:rPr>
          <w:rFonts w:ascii="Bookman Old Style" w:hAnsi="Bookman Old Style" w:cs="Tahoma"/>
          <w:sz w:val="24"/>
          <w:szCs w:val="24"/>
          <w:lang w:val="en-US"/>
        </w:rPr>
        <w:t xml:space="preserve">WHO (World Health Organization), 1978. </w:t>
      </w:r>
      <w:r w:rsidRPr="00923889">
        <w:rPr>
          <w:rFonts w:ascii="Bookman Old Style" w:hAnsi="Bookman Old Style" w:cs="Tahoma"/>
          <w:i/>
          <w:sz w:val="24"/>
          <w:szCs w:val="24"/>
          <w:lang w:val="en-US"/>
        </w:rPr>
        <w:t>Primary health care</w:t>
      </w:r>
      <w:r w:rsidRPr="00923889">
        <w:rPr>
          <w:rFonts w:ascii="Bookman Old Style" w:hAnsi="Bookman Old Style" w:cs="Tahoma"/>
          <w:sz w:val="24"/>
          <w:szCs w:val="24"/>
          <w:lang w:val="en-US"/>
        </w:rPr>
        <w:t>. Geneve: World Health Organization.</w:t>
      </w:r>
    </w:p>
    <w:bookmarkEnd w:id="4"/>
    <w:p w14:paraId="512C6816" w14:textId="77777777" w:rsidR="009E1367" w:rsidRPr="00923889" w:rsidRDefault="009E1367" w:rsidP="009D393D">
      <w:pPr>
        <w:pStyle w:val="Textodenotadefim"/>
        <w:numPr>
          <w:ilvl w:val="0"/>
          <w:numId w:val="3"/>
        </w:numPr>
        <w:ind w:left="1068"/>
        <w:jc w:val="both"/>
        <w:rPr>
          <w:rFonts w:ascii="Bookman Old Style" w:hAnsi="Bookman Old Style" w:cs="Tahoma"/>
          <w:sz w:val="24"/>
          <w:szCs w:val="24"/>
          <w:lang w:val="en-US"/>
        </w:rPr>
      </w:pPr>
      <w:r w:rsidRPr="00923889">
        <w:rPr>
          <w:rFonts w:ascii="Bookman Old Style" w:hAnsi="Bookman Old Style" w:cs="Tahoma"/>
          <w:sz w:val="24"/>
          <w:szCs w:val="24"/>
          <w:lang w:val="en-US"/>
        </w:rPr>
        <w:t xml:space="preserve">WHO (World Health Organization), 1984. </w:t>
      </w:r>
      <w:r w:rsidRPr="00923889">
        <w:rPr>
          <w:rFonts w:ascii="Bookman Old Style" w:hAnsi="Bookman Old Style" w:cs="Tahoma"/>
          <w:i/>
          <w:sz w:val="24"/>
          <w:szCs w:val="24"/>
          <w:lang w:val="en-US"/>
        </w:rPr>
        <w:t>Health promotion: A discussion document on the concept and principles</w:t>
      </w:r>
      <w:r w:rsidRPr="00923889">
        <w:rPr>
          <w:rFonts w:ascii="Bookman Old Style" w:hAnsi="Bookman Old Style" w:cs="Tahoma"/>
          <w:sz w:val="24"/>
          <w:szCs w:val="24"/>
          <w:lang w:val="en-US"/>
        </w:rPr>
        <w:t>. Copenhagen: World Health Organization Office for Europe, 1984.</w:t>
      </w:r>
    </w:p>
    <w:sectPr w:rsidR="009E1367" w:rsidRPr="00923889" w:rsidSect="00725910">
      <w:pgSz w:w="11906" w:h="16838" w:code="9"/>
      <w:pgMar w:top="1417"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34F13"/>
    <w:multiLevelType w:val="multilevel"/>
    <w:tmpl w:val="18FA80D4"/>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1" w15:restartNumberingAfterBreak="0">
    <w:nsid w:val="10DD2EBF"/>
    <w:multiLevelType w:val="singleLevel"/>
    <w:tmpl w:val="0416000F"/>
    <w:lvl w:ilvl="0">
      <w:start w:val="1"/>
      <w:numFmt w:val="decimal"/>
      <w:lvlText w:val="%1."/>
      <w:lvlJc w:val="left"/>
      <w:pPr>
        <w:tabs>
          <w:tab w:val="num" w:pos="360"/>
        </w:tabs>
        <w:ind w:left="360" w:hanging="360"/>
      </w:pPr>
    </w:lvl>
  </w:abstractNum>
  <w:abstractNum w:abstractNumId="2" w15:restartNumberingAfterBreak="0">
    <w:nsid w:val="704B3FF2"/>
    <w:multiLevelType w:val="hybridMultilevel"/>
    <w:tmpl w:val="AAC0245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797722183">
    <w:abstractNumId w:val="1"/>
  </w:num>
  <w:num w:numId="2" w16cid:durableId="1668823218">
    <w:abstractNumId w:val="0"/>
  </w:num>
  <w:num w:numId="3" w16cid:durableId="10227044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D8F"/>
    <w:rsid w:val="00583D8F"/>
    <w:rsid w:val="00725910"/>
    <w:rsid w:val="00923889"/>
    <w:rsid w:val="00927A97"/>
    <w:rsid w:val="009D393D"/>
    <w:rsid w:val="009E1367"/>
    <w:rsid w:val="00D5423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5F45C"/>
  <w15:chartTrackingRefBased/>
  <w15:docId w15:val="{E41777A1-CB0D-4003-A488-81B9AED04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3D8F"/>
    <w:pPr>
      <w:spacing w:after="0" w:line="240" w:lineRule="auto"/>
    </w:pPr>
    <w:rPr>
      <w:rFonts w:ascii="Comic Sans MS" w:eastAsia="Times New Roman" w:hAnsi="Comic Sans MS" w:cs="Times New Roman"/>
      <w:kern w:val="0"/>
      <w:sz w:val="20"/>
      <w:szCs w:val="40"/>
      <w:lang w:eastAsia="pt-BR"/>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2">
    <w:name w:val="Body Text 2"/>
    <w:basedOn w:val="Normal"/>
    <w:link w:val="Corpodetexto2Char"/>
    <w:semiHidden/>
    <w:rsid w:val="00583D8F"/>
    <w:pPr>
      <w:spacing w:line="360" w:lineRule="auto"/>
      <w:jc w:val="both"/>
    </w:pPr>
    <w:rPr>
      <w:szCs w:val="24"/>
    </w:rPr>
  </w:style>
  <w:style w:type="character" w:customStyle="1" w:styleId="Corpodetexto2Char">
    <w:name w:val="Corpo de texto 2 Char"/>
    <w:basedOn w:val="Fontepargpadro"/>
    <w:link w:val="Corpodetexto2"/>
    <w:semiHidden/>
    <w:rsid w:val="00583D8F"/>
    <w:rPr>
      <w:rFonts w:ascii="Comic Sans MS" w:eastAsia="Times New Roman" w:hAnsi="Comic Sans MS" w:cs="Times New Roman"/>
      <w:kern w:val="0"/>
      <w:sz w:val="20"/>
      <w:szCs w:val="24"/>
      <w:lang w:eastAsia="pt-BR"/>
      <w14:ligatures w14:val="none"/>
    </w:rPr>
  </w:style>
  <w:style w:type="character" w:styleId="Refdenotadefim">
    <w:name w:val="endnote reference"/>
    <w:basedOn w:val="Fontepargpadro"/>
    <w:semiHidden/>
    <w:rsid w:val="00583D8F"/>
    <w:rPr>
      <w:vertAlign w:val="superscript"/>
    </w:rPr>
  </w:style>
  <w:style w:type="paragraph" w:styleId="Textodenotadefim">
    <w:name w:val="endnote text"/>
    <w:basedOn w:val="Normal"/>
    <w:link w:val="TextodenotadefimChar"/>
    <w:semiHidden/>
    <w:rsid w:val="009E1367"/>
    <w:rPr>
      <w:szCs w:val="20"/>
    </w:rPr>
  </w:style>
  <w:style w:type="character" w:customStyle="1" w:styleId="TextodenotadefimChar">
    <w:name w:val="Texto de nota de fim Char"/>
    <w:basedOn w:val="Fontepargpadro"/>
    <w:link w:val="Textodenotadefim"/>
    <w:semiHidden/>
    <w:rsid w:val="009E1367"/>
    <w:rPr>
      <w:rFonts w:ascii="Comic Sans MS" w:eastAsia="Times New Roman" w:hAnsi="Comic Sans MS" w:cs="Times New Roman"/>
      <w:kern w:val="0"/>
      <w:sz w:val="20"/>
      <w:szCs w:val="20"/>
      <w:lang w:eastAsia="pt-BR"/>
      <w14:ligatures w14:val="none"/>
    </w:rPr>
  </w:style>
  <w:style w:type="paragraph" w:styleId="Textodenotaderodap">
    <w:name w:val="footnote text"/>
    <w:basedOn w:val="Normal"/>
    <w:link w:val="TextodenotaderodapChar"/>
    <w:semiHidden/>
    <w:rsid w:val="009E1367"/>
    <w:rPr>
      <w:szCs w:val="20"/>
    </w:rPr>
  </w:style>
  <w:style w:type="character" w:customStyle="1" w:styleId="TextodenotaderodapChar">
    <w:name w:val="Texto de nota de rodapé Char"/>
    <w:basedOn w:val="Fontepargpadro"/>
    <w:link w:val="Textodenotaderodap"/>
    <w:semiHidden/>
    <w:rsid w:val="009E1367"/>
    <w:rPr>
      <w:rFonts w:ascii="Comic Sans MS" w:eastAsia="Times New Roman" w:hAnsi="Comic Sans MS" w:cs="Times New Roman"/>
      <w:kern w:val="0"/>
      <w:sz w:val="20"/>
      <w:szCs w:val="20"/>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4</Pages>
  <Words>1590</Words>
  <Characters>8590</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dc:creator>
  <cp:keywords/>
  <dc:description/>
  <cp:lastModifiedBy>FLAVIO</cp:lastModifiedBy>
  <cp:revision>1</cp:revision>
  <dcterms:created xsi:type="dcterms:W3CDTF">2023-07-10T14:19:00Z</dcterms:created>
  <dcterms:modified xsi:type="dcterms:W3CDTF">2023-07-10T14:52:00Z</dcterms:modified>
</cp:coreProperties>
</file>